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8DC5" w14:textId="576A075C" w:rsidR="00612985" w:rsidRPr="00946E67" w:rsidRDefault="00612985" w:rsidP="0024665E">
      <w:pPr>
        <w:keepNext/>
        <w:numPr>
          <w:ilvl w:val="4"/>
          <w:numId w:val="0"/>
        </w:numPr>
        <w:tabs>
          <w:tab w:val="num" w:pos="1008"/>
        </w:tabs>
        <w:suppressAutoHyphens/>
        <w:spacing w:after="0" w:line="360" w:lineRule="auto"/>
        <w:ind w:right="284"/>
        <w:jc w:val="both"/>
        <w:outlineLvl w:val="4"/>
        <w:rPr>
          <w:rFonts w:ascii="Arial" w:eastAsia="Times New Roman" w:hAnsi="Arial" w:cs="Arial"/>
          <w:color w:val="000000" w:themeColor="text1"/>
          <w:sz w:val="44"/>
          <w:szCs w:val="24"/>
          <w:lang w:eastAsia="ar-SA"/>
        </w:rPr>
      </w:pPr>
      <w:r w:rsidRPr="00946E67">
        <w:rPr>
          <w:rFonts w:ascii="Arial" w:eastAsia="Times New Roman" w:hAnsi="Arial" w:cs="Arial"/>
          <w:sz w:val="36"/>
          <w:szCs w:val="24"/>
          <w:lang w:eastAsia="ar-SA"/>
        </w:rPr>
        <w:t>PRESSEMITTEILUNG</w:t>
      </w:r>
    </w:p>
    <w:p w14:paraId="26EA95DC" w14:textId="75566EE5" w:rsidR="004E014F" w:rsidRPr="00946E67" w:rsidRDefault="00443FF3" w:rsidP="0024665E">
      <w:pPr>
        <w:suppressAutoHyphens/>
        <w:spacing w:after="0" w:line="240" w:lineRule="auto"/>
        <w:jc w:val="right"/>
        <w:rPr>
          <w:rFonts w:ascii="Arial" w:eastAsia="Times New Roman" w:hAnsi="Arial" w:cs="Arial"/>
          <w:color w:val="000000" w:themeColor="text1"/>
          <w:sz w:val="16"/>
          <w:lang w:eastAsia="ar-SA"/>
        </w:rPr>
      </w:pPr>
      <w:r>
        <w:rPr>
          <w:rFonts w:ascii="Arial" w:eastAsia="Times New Roman" w:hAnsi="Arial" w:cs="Arial"/>
          <w:color w:val="000000" w:themeColor="text1"/>
          <w:sz w:val="16"/>
          <w:lang w:eastAsia="ar-SA"/>
        </w:rPr>
        <w:t>01</w:t>
      </w:r>
      <w:r w:rsidR="009974AD">
        <w:rPr>
          <w:rFonts w:ascii="Arial" w:eastAsia="Times New Roman" w:hAnsi="Arial" w:cs="Arial"/>
          <w:color w:val="000000" w:themeColor="text1"/>
          <w:sz w:val="16"/>
          <w:lang w:eastAsia="ar-SA"/>
        </w:rPr>
        <w:t>.0</w:t>
      </w:r>
      <w:r>
        <w:rPr>
          <w:rFonts w:ascii="Arial" w:eastAsia="Times New Roman" w:hAnsi="Arial" w:cs="Arial"/>
          <w:color w:val="000000" w:themeColor="text1"/>
          <w:sz w:val="16"/>
          <w:lang w:eastAsia="ar-SA"/>
        </w:rPr>
        <w:t>3</w:t>
      </w:r>
      <w:r w:rsidR="009974AD">
        <w:rPr>
          <w:rFonts w:ascii="Arial" w:eastAsia="Times New Roman" w:hAnsi="Arial" w:cs="Arial"/>
          <w:color w:val="000000" w:themeColor="text1"/>
          <w:sz w:val="16"/>
          <w:lang w:eastAsia="ar-SA"/>
        </w:rPr>
        <w:t>.2024</w:t>
      </w:r>
      <w:r w:rsidR="002153C9" w:rsidRPr="00946E67">
        <w:rPr>
          <w:rFonts w:ascii="Arial" w:eastAsia="Times New Roman" w:hAnsi="Arial" w:cs="Arial"/>
          <w:color w:val="000000" w:themeColor="text1"/>
          <w:sz w:val="16"/>
          <w:lang w:eastAsia="ar-SA"/>
        </w:rPr>
        <w:t xml:space="preserve"> </w:t>
      </w:r>
      <w:r w:rsidR="00946E67" w:rsidRPr="00946E67">
        <w:rPr>
          <w:rFonts w:ascii="Arial" w:eastAsia="Times New Roman" w:hAnsi="Arial" w:cs="Arial"/>
          <w:color w:val="000000" w:themeColor="text1"/>
          <w:sz w:val="16"/>
          <w:lang w:eastAsia="ar-SA"/>
        </w:rPr>
        <w:t>Osnabrück,</w:t>
      </w:r>
      <w:r w:rsidR="00612985" w:rsidRPr="00946E67">
        <w:rPr>
          <w:rFonts w:ascii="Arial" w:eastAsia="Times New Roman" w:hAnsi="Arial" w:cs="Arial"/>
          <w:color w:val="000000" w:themeColor="text1"/>
          <w:sz w:val="16"/>
          <w:lang w:eastAsia="ar-SA"/>
        </w:rPr>
        <w:t xml:space="preserve"> Deutschland</w:t>
      </w:r>
    </w:p>
    <w:p w14:paraId="1083E3DA" w14:textId="77777777" w:rsidR="004E014F" w:rsidRPr="00E0230F" w:rsidRDefault="004E014F" w:rsidP="0024665E">
      <w:pPr>
        <w:suppressAutoHyphens/>
        <w:spacing w:after="0" w:line="240" w:lineRule="auto"/>
        <w:jc w:val="both"/>
        <w:rPr>
          <w:rFonts w:ascii="TT Interfaces Bold" w:eastAsia="Times New Roman" w:hAnsi="TT Interfaces Bold" w:cs="Arial"/>
          <w:b/>
          <w:bCs/>
          <w:sz w:val="24"/>
          <w:szCs w:val="24"/>
          <w:lang w:eastAsia="ar-SA"/>
        </w:rPr>
      </w:pPr>
      <w:r w:rsidRPr="002153C9">
        <w:rPr>
          <w:rFonts w:ascii="Avenir Next" w:eastAsia="Times New Roman" w:hAnsi="Avenir Next" w:cs="Arial"/>
          <w:noProof/>
          <w:lang w:eastAsia="de-DE"/>
        </w:rPr>
        <mc:AlternateContent>
          <mc:Choice Requires="wps">
            <w:drawing>
              <wp:anchor distT="0" distB="0" distL="114300" distR="114300" simplePos="0" relativeHeight="251661312" behindDoc="0" locked="0" layoutInCell="1" allowOverlap="1" wp14:anchorId="421460AD" wp14:editId="7BBF2C4A">
                <wp:simplePos x="0" y="0"/>
                <wp:positionH relativeFrom="margin">
                  <wp:align>left</wp:align>
                </wp:positionH>
                <wp:positionV relativeFrom="paragraph">
                  <wp:posOffset>10216</wp:posOffset>
                </wp:positionV>
                <wp:extent cx="5740842" cy="7952"/>
                <wp:effectExtent l="12700" t="12700" r="12700" b="17780"/>
                <wp:wrapNone/>
                <wp:docPr id="4" name="Gerader Verbinder 4"/>
                <wp:cNvGraphicFramePr/>
                <a:graphic xmlns:a="http://schemas.openxmlformats.org/drawingml/2006/main">
                  <a:graphicData uri="http://schemas.microsoft.com/office/word/2010/wordprocessingShape">
                    <wps:wsp>
                      <wps:cNvCnPr/>
                      <wps:spPr>
                        <a:xfrm>
                          <a:off x="0" y="0"/>
                          <a:ext cx="5740842" cy="7952"/>
                        </a:xfrm>
                        <a:prstGeom prst="line">
                          <a:avLst/>
                        </a:prstGeom>
                        <a:ln w="19050">
                          <a:solidFill>
                            <a:srgbClr val="71B7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A94D2" id="Gerader Verbinder 4"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45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" strokecolor="#71b790" strokeweight="1.5pt">
                <w10:wrap anchorx="margin"/>
              </v:line>
            </w:pict>
          </mc:Fallback>
        </mc:AlternateContent>
      </w:r>
    </w:p>
    <w:p w14:paraId="5C9D6473" w14:textId="23FBEBD2" w:rsidR="00B74FF6" w:rsidRPr="0033172A" w:rsidRDefault="009974AD" w:rsidP="00D612B9">
      <w:pPr>
        <w:spacing w:line="240" w:lineRule="auto"/>
        <w:jc w:val="both"/>
        <w:rPr>
          <w:rFonts w:ascii="Arial" w:hAnsi="Arial" w:cs="Arial"/>
          <w:b/>
          <w:bCs/>
          <w:sz w:val="24"/>
          <w:szCs w:val="24"/>
        </w:rPr>
      </w:pPr>
      <w:r w:rsidRPr="0033172A">
        <w:rPr>
          <w:rFonts w:ascii="Arial" w:hAnsi="Arial" w:cs="Arial"/>
          <w:b/>
          <w:bCs/>
          <w:sz w:val="24"/>
          <w:szCs w:val="24"/>
        </w:rPr>
        <w:t>DKE-Data: Strategische Neuausrichtung für verbesserten Datenaustausch in der Landwirtschaft</w:t>
      </w:r>
    </w:p>
    <w:p w14:paraId="43E30186" w14:textId="5428D5BD" w:rsidR="00E0230F" w:rsidRPr="0033172A" w:rsidRDefault="009974AD" w:rsidP="00D612B9">
      <w:pPr>
        <w:spacing w:line="240" w:lineRule="auto"/>
        <w:jc w:val="both"/>
        <w:rPr>
          <w:rFonts w:ascii="Arial" w:hAnsi="Arial" w:cs="Arial"/>
          <w:i/>
          <w:iCs/>
          <w:sz w:val="24"/>
          <w:szCs w:val="24"/>
        </w:rPr>
      </w:pPr>
      <w:r w:rsidRPr="0033172A">
        <w:rPr>
          <w:rFonts w:ascii="Arial" w:hAnsi="Arial" w:cs="Arial"/>
          <w:i/>
          <w:iCs/>
          <w:sz w:val="24"/>
          <w:szCs w:val="24"/>
        </w:rPr>
        <w:t xml:space="preserve">Pünktlich zum neuen Jahr </w:t>
      </w:r>
      <w:r w:rsidR="006B37EA" w:rsidRPr="0033172A">
        <w:rPr>
          <w:rFonts w:ascii="Arial" w:hAnsi="Arial" w:cs="Arial"/>
          <w:i/>
          <w:iCs/>
          <w:sz w:val="24"/>
          <w:szCs w:val="24"/>
        </w:rPr>
        <w:t>präsentiert</w:t>
      </w:r>
      <w:r w:rsidRPr="0033172A">
        <w:rPr>
          <w:rFonts w:ascii="Arial" w:hAnsi="Arial" w:cs="Arial"/>
          <w:i/>
          <w:iCs/>
          <w:sz w:val="24"/>
          <w:szCs w:val="24"/>
        </w:rPr>
        <w:t xml:space="preserve"> die DKE-Data </w:t>
      </w:r>
      <w:r w:rsidR="006B37EA" w:rsidRPr="0033172A">
        <w:rPr>
          <w:rFonts w:ascii="Arial" w:hAnsi="Arial" w:cs="Arial"/>
          <w:i/>
          <w:iCs/>
          <w:sz w:val="24"/>
          <w:szCs w:val="24"/>
        </w:rPr>
        <w:t>eine umfassende Neuausrichtung ihrer Strategie. Ziel ist es, den Datenaustausch in der Landwirtschaft effizienter und weitreichender zu gestalten.</w:t>
      </w:r>
      <w:r w:rsidRPr="0033172A">
        <w:rPr>
          <w:rFonts w:ascii="Arial" w:hAnsi="Arial" w:cs="Arial"/>
          <w:i/>
          <w:iCs/>
          <w:sz w:val="24"/>
          <w:szCs w:val="24"/>
        </w:rPr>
        <w:t xml:space="preserve"> Im Fokus stehen dabei die verstärkte Einbindung in das</w:t>
      </w:r>
      <w:r w:rsidR="000A0253" w:rsidRPr="0033172A">
        <w:rPr>
          <w:rFonts w:ascii="Arial" w:hAnsi="Arial" w:cs="Arial"/>
          <w:i/>
          <w:iCs/>
          <w:sz w:val="24"/>
          <w:szCs w:val="24"/>
        </w:rPr>
        <w:t xml:space="preserve"> AEF</w:t>
      </w:r>
      <w:r w:rsidR="006B37EA" w:rsidRPr="0033172A">
        <w:rPr>
          <w:rFonts w:ascii="Arial" w:hAnsi="Arial" w:cs="Arial"/>
          <w:i/>
          <w:iCs/>
          <w:sz w:val="24"/>
          <w:szCs w:val="24"/>
        </w:rPr>
        <w:t>-</w:t>
      </w:r>
      <w:r w:rsidR="000A0253" w:rsidRPr="0033172A">
        <w:rPr>
          <w:rFonts w:ascii="Arial" w:hAnsi="Arial" w:cs="Arial"/>
          <w:i/>
          <w:iCs/>
          <w:sz w:val="24"/>
          <w:szCs w:val="24"/>
        </w:rPr>
        <w:t>Projekt</w:t>
      </w:r>
      <w:r w:rsidRPr="0033172A">
        <w:rPr>
          <w:rFonts w:ascii="Arial" w:hAnsi="Arial" w:cs="Arial"/>
          <w:i/>
          <w:iCs/>
          <w:sz w:val="24"/>
          <w:szCs w:val="24"/>
        </w:rPr>
        <w:t xml:space="preserve"> AgIN</w:t>
      </w:r>
      <w:r w:rsidR="006B37EA" w:rsidRPr="0033172A">
        <w:rPr>
          <w:rFonts w:ascii="Arial" w:hAnsi="Arial" w:cs="Arial"/>
          <w:i/>
          <w:iCs/>
          <w:sz w:val="24"/>
          <w:szCs w:val="24"/>
        </w:rPr>
        <w:t xml:space="preserve"> </w:t>
      </w:r>
      <w:r w:rsidR="000A0253" w:rsidRPr="0033172A">
        <w:rPr>
          <w:rFonts w:ascii="Arial" w:hAnsi="Arial" w:cs="Arial"/>
          <w:i/>
          <w:iCs/>
          <w:sz w:val="24"/>
          <w:szCs w:val="24"/>
        </w:rPr>
        <w:t>(Agricultural Interoperability Network)</w:t>
      </w:r>
      <w:r w:rsidRPr="0033172A">
        <w:rPr>
          <w:rFonts w:ascii="Arial" w:hAnsi="Arial" w:cs="Arial"/>
          <w:i/>
          <w:iCs/>
          <w:sz w:val="24"/>
          <w:szCs w:val="24"/>
        </w:rPr>
        <w:t xml:space="preserve"> sowie die kontinuierliche Weiterentwicklung des agrirouter-Systems</w:t>
      </w:r>
      <w:r w:rsidR="006B37EA" w:rsidRPr="0033172A">
        <w:rPr>
          <w:rFonts w:ascii="Arial" w:hAnsi="Arial" w:cs="Arial"/>
          <w:i/>
          <w:iCs/>
          <w:sz w:val="24"/>
          <w:szCs w:val="24"/>
        </w:rPr>
        <w:t xml:space="preserve"> – zwei Schlüsseltechnologien, die zusammenarbeiten, um die Interoperabilität und den Datenaustausch entlang der gesamten landwirtschaftlichen Wertschöpfungskette zu verbessern</w:t>
      </w:r>
      <w:r w:rsidRPr="0033172A">
        <w:rPr>
          <w:rFonts w:ascii="Arial" w:hAnsi="Arial" w:cs="Arial"/>
          <w:i/>
          <w:iCs/>
          <w:sz w:val="24"/>
          <w:szCs w:val="24"/>
        </w:rPr>
        <w:t>.</w:t>
      </w:r>
    </w:p>
    <w:p w14:paraId="0A3A5E0D" w14:textId="4D717448" w:rsidR="0033172A" w:rsidRPr="0033172A" w:rsidRDefault="0033172A" w:rsidP="00D612B9">
      <w:pPr>
        <w:pStyle w:val="StandardWeb"/>
        <w:jc w:val="both"/>
        <w:rPr>
          <w:rFonts w:ascii="Arial" w:hAnsi="Arial" w:cs="Arial"/>
        </w:rPr>
      </w:pPr>
      <w:r w:rsidRPr="0033172A">
        <w:rPr>
          <w:rFonts w:ascii="Arial" w:hAnsi="Arial" w:cs="Arial"/>
        </w:rPr>
        <w:t>Zum Jahreswechsel hat die DKE-Data, führend in Entwicklung und Förderung landwirtschaftlicher Datenaustauschsysteme, ihre Strategie neu ausgerichtet. Diese Anpassung verstärkt die Interoperabilität zwischen landwirtschaftlichen Maschinen und Software über verschiedene Hersteller hinweg, um Endnutzern – vor allem Landwirten und Lohnunternehmern – die Optimierung ihrer Produktionsprozesse</w:t>
      </w:r>
      <w:r w:rsidR="009A67E5">
        <w:rPr>
          <w:rFonts w:ascii="Arial" w:hAnsi="Arial" w:cs="Arial"/>
        </w:rPr>
        <w:t xml:space="preserve"> und die Einhaltung von Dokumentationspflichten</w:t>
      </w:r>
      <w:r w:rsidRPr="0033172A">
        <w:rPr>
          <w:rFonts w:ascii="Arial" w:hAnsi="Arial" w:cs="Arial"/>
        </w:rPr>
        <w:t xml:space="preserve"> zu erleichtern.</w:t>
      </w:r>
    </w:p>
    <w:p w14:paraId="007E5621" w14:textId="77777777" w:rsidR="001770E0" w:rsidRPr="0033172A" w:rsidRDefault="001770E0" w:rsidP="00D612B9">
      <w:pPr>
        <w:pStyle w:val="StandardWeb"/>
        <w:jc w:val="both"/>
        <w:rPr>
          <w:rFonts w:ascii="Arial" w:hAnsi="Arial" w:cs="Arial"/>
          <w:b/>
          <w:bCs/>
        </w:rPr>
      </w:pPr>
      <w:r w:rsidRPr="0033172A">
        <w:rPr>
          <w:rFonts w:ascii="Arial" w:hAnsi="Arial" w:cs="Arial"/>
          <w:b/>
          <w:bCs/>
        </w:rPr>
        <w:t>Ausweitung der Aktivitäten</w:t>
      </w:r>
    </w:p>
    <w:p w14:paraId="494F4106" w14:textId="622538DC" w:rsidR="001770E0" w:rsidRPr="0033172A" w:rsidRDefault="001770E0" w:rsidP="00D612B9">
      <w:pPr>
        <w:pStyle w:val="StandardWeb"/>
        <w:jc w:val="both"/>
        <w:rPr>
          <w:rFonts w:ascii="Arial" w:hAnsi="Arial" w:cs="Arial"/>
        </w:rPr>
      </w:pPr>
      <w:r w:rsidRPr="0033172A">
        <w:rPr>
          <w:rFonts w:ascii="Arial" w:hAnsi="Arial" w:cs="Arial"/>
        </w:rPr>
        <w:t xml:space="preserve">Im Zuge dieser strategischen Neuausrichtung wird DKE-Data ihr Engagement nicht nur auf das bekannte agrirouter-System beschränken, sondern auch eine zentrale Rolle im AEF-Projekt AgIN übernehmen. Somit wird zukünftig eine AgIN-Konnektivität für agrirouter-Partner/Mitglieder gewährleistet. DKE-Data vertritt dabei die Interessen seiner Partner/Mitglieder im AgIN-Projekt und stellt sicher, dass die Perspektiven und Anforderungen der Unternehmen beim AgIN-Ansatz bestmöglich repräsentiert werden. </w:t>
      </w:r>
    </w:p>
    <w:p w14:paraId="51AF0ACA" w14:textId="77777777" w:rsidR="001770E0" w:rsidRPr="0033172A" w:rsidRDefault="001770E0" w:rsidP="00D612B9">
      <w:pPr>
        <w:pStyle w:val="StandardWeb"/>
        <w:jc w:val="both"/>
        <w:rPr>
          <w:rFonts w:ascii="Arial" w:hAnsi="Arial" w:cs="Arial"/>
        </w:rPr>
      </w:pPr>
      <w:r w:rsidRPr="0033172A">
        <w:rPr>
          <w:rStyle w:val="Fett"/>
          <w:rFonts w:ascii="Arial" w:hAnsi="Arial" w:cs="Arial"/>
        </w:rPr>
        <w:t>AgIN und agrirouter: Zwei komplementäre Ansätze</w:t>
      </w:r>
    </w:p>
    <w:p w14:paraId="433DB5AF" w14:textId="467E6473" w:rsidR="001770E0" w:rsidRPr="0033172A" w:rsidRDefault="001770E0" w:rsidP="00D612B9">
      <w:pPr>
        <w:pStyle w:val="StandardWeb"/>
        <w:jc w:val="both"/>
        <w:rPr>
          <w:rFonts w:ascii="Arial" w:hAnsi="Arial" w:cs="Arial"/>
        </w:rPr>
      </w:pPr>
      <w:r w:rsidRPr="0033172A">
        <w:rPr>
          <w:rFonts w:ascii="Arial" w:hAnsi="Arial" w:cs="Arial"/>
        </w:rPr>
        <w:t>AgIN repräsentiert einen dezentralen Ansatz für den Datenaustausch, der es ermöglicht, Daten direkt zwischen den Plattformen verschiedener Hersteller auszutauschen. Diese</w:t>
      </w:r>
      <w:r w:rsidR="0063686C">
        <w:rPr>
          <w:rFonts w:ascii="Arial" w:hAnsi="Arial" w:cs="Arial"/>
        </w:rPr>
        <w:t xml:space="preserve"> standardisierte Schnittstelle</w:t>
      </w:r>
      <w:r w:rsidRPr="0033172A">
        <w:rPr>
          <w:rFonts w:ascii="Arial" w:hAnsi="Arial" w:cs="Arial"/>
        </w:rPr>
        <w:t xml:space="preserve"> bietet große</w:t>
      </w:r>
      <w:r w:rsidR="0063686C">
        <w:rPr>
          <w:rFonts w:ascii="Arial" w:hAnsi="Arial" w:cs="Arial"/>
        </w:rPr>
        <w:t>n</w:t>
      </w:r>
      <w:r w:rsidRPr="0033172A">
        <w:rPr>
          <w:rFonts w:ascii="Arial" w:hAnsi="Arial" w:cs="Arial"/>
        </w:rPr>
        <w:t xml:space="preserve"> Maschinenherstellern die Flexibilität, den Datenaustausch nach ihren Bedürfnissen zu gestalten, indem es ihnen erlaubt, die Kontrollmöglichkeiten des Datenaustauschs eigenständig zu integrieren.</w:t>
      </w:r>
    </w:p>
    <w:p w14:paraId="316FCD4C" w14:textId="6CFC559E" w:rsidR="001770E0" w:rsidRPr="0033172A" w:rsidRDefault="0063686C" w:rsidP="00D612B9">
      <w:pPr>
        <w:pStyle w:val="StandardWeb"/>
        <w:jc w:val="both"/>
        <w:rPr>
          <w:rFonts w:ascii="Arial" w:hAnsi="Arial" w:cs="Arial"/>
        </w:rPr>
      </w:pPr>
      <w:r>
        <w:rPr>
          <w:rFonts w:ascii="Arial" w:hAnsi="Arial" w:cs="Arial"/>
        </w:rPr>
        <w:t>Parallel</w:t>
      </w:r>
      <w:r w:rsidR="001770E0" w:rsidRPr="0033172A">
        <w:rPr>
          <w:rFonts w:ascii="Arial" w:hAnsi="Arial" w:cs="Arial"/>
        </w:rPr>
        <w:t xml:space="preserve"> dazu steht der agrirouter für einen zentralisierten Datenaustausch, bei dem Daten über eine zentrale Komponente – den agrirouter selbst – ausgetauscht werden. Dieses Modell kommt insbesondere kleineren Herstellern und Anbietern von Agrar-Software zugute, die dadurch aufwendige Integrationen in ihre Systeme umgehen können. Der agrirouter übernimmt für sie die Kontrolle des Datenaustauschs, was eine erhebliche Entlastung bedeutet, besonders für Unternehmen, die intern nicht die Ressourcen für eine solche Integration </w:t>
      </w:r>
      <w:r w:rsidR="00565DA0">
        <w:rPr>
          <w:rFonts w:ascii="Arial" w:hAnsi="Arial" w:cs="Arial"/>
        </w:rPr>
        <w:t>verfügen</w:t>
      </w:r>
      <w:r w:rsidR="001770E0" w:rsidRPr="0033172A">
        <w:rPr>
          <w:rFonts w:ascii="Arial" w:hAnsi="Arial" w:cs="Arial"/>
        </w:rPr>
        <w:t xml:space="preserve"> oder</w:t>
      </w:r>
      <w:r w:rsidR="00565DA0">
        <w:rPr>
          <w:rFonts w:ascii="Arial" w:hAnsi="Arial" w:cs="Arial"/>
        </w:rPr>
        <w:t xml:space="preserve"> diese nicht</w:t>
      </w:r>
      <w:r w:rsidR="001770E0" w:rsidRPr="0033172A">
        <w:rPr>
          <w:rFonts w:ascii="Arial" w:hAnsi="Arial" w:cs="Arial"/>
        </w:rPr>
        <w:t xml:space="preserve"> bereitstellen möchten.</w:t>
      </w:r>
    </w:p>
    <w:p w14:paraId="325A5766" w14:textId="77777777" w:rsidR="0063686C" w:rsidRDefault="0063686C" w:rsidP="00D612B9">
      <w:pPr>
        <w:pStyle w:val="StandardWeb"/>
        <w:jc w:val="both"/>
        <w:rPr>
          <w:rStyle w:val="Fett"/>
          <w:rFonts w:ascii="Arial" w:hAnsi="Arial" w:cs="Arial"/>
        </w:rPr>
      </w:pPr>
    </w:p>
    <w:p w14:paraId="5493DC68" w14:textId="77777777" w:rsidR="00632047" w:rsidRDefault="00632047" w:rsidP="00D612B9">
      <w:pPr>
        <w:pStyle w:val="StandardWeb"/>
        <w:jc w:val="both"/>
        <w:rPr>
          <w:rStyle w:val="Fett"/>
          <w:rFonts w:ascii="Arial" w:hAnsi="Arial" w:cs="Arial"/>
        </w:rPr>
      </w:pPr>
    </w:p>
    <w:p w14:paraId="2923A478" w14:textId="51AC2853" w:rsidR="001770E0" w:rsidRPr="0033172A" w:rsidRDefault="001770E0" w:rsidP="00D612B9">
      <w:pPr>
        <w:pStyle w:val="StandardWeb"/>
        <w:jc w:val="both"/>
        <w:rPr>
          <w:rFonts w:ascii="Arial" w:hAnsi="Arial" w:cs="Arial"/>
        </w:rPr>
      </w:pPr>
      <w:r w:rsidRPr="0033172A">
        <w:rPr>
          <w:rStyle w:val="Fett"/>
          <w:rFonts w:ascii="Arial" w:hAnsi="Arial" w:cs="Arial"/>
        </w:rPr>
        <w:t>DataXChange: Eine Brücke zwischen Technologien</w:t>
      </w:r>
    </w:p>
    <w:p w14:paraId="57694A7C" w14:textId="2058EA49" w:rsidR="001770E0" w:rsidRPr="0033172A" w:rsidRDefault="001770E0" w:rsidP="00D612B9">
      <w:pPr>
        <w:pStyle w:val="StandardWeb"/>
        <w:jc w:val="both"/>
        <w:rPr>
          <w:rFonts w:ascii="Arial" w:hAnsi="Arial" w:cs="Arial"/>
        </w:rPr>
      </w:pPr>
      <w:r w:rsidRPr="0033172A">
        <w:rPr>
          <w:rFonts w:ascii="Arial" w:hAnsi="Arial" w:cs="Arial"/>
        </w:rPr>
        <w:t>Mit de</w:t>
      </w:r>
      <w:r w:rsidR="000201FA">
        <w:rPr>
          <w:rFonts w:ascii="Arial" w:hAnsi="Arial" w:cs="Arial"/>
        </w:rPr>
        <w:t>r</w:t>
      </w:r>
      <w:r w:rsidRPr="0033172A">
        <w:rPr>
          <w:rFonts w:ascii="Arial" w:hAnsi="Arial" w:cs="Arial"/>
        </w:rPr>
        <w:t xml:space="preserve"> Einbez</w:t>
      </w:r>
      <w:r w:rsidR="000201FA">
        <w:rPr>
          <w:rFonts w:ascii="Arial" w:hAnsi="Arial" w:cs="Arial"/>
        </w:rPr>
        <w:t>iehung</w:t>
      </w:r>
      <w:r w:rsidRPr="0033172A">
        <w:rPr>
          <w:rFonts w:ascii="Arial" w:hAnsi="Arial" w:cs="Arial"/>
        </w:rPr>
        <w:t xml:space="preserve"> von AgIN in das bestehende Angebot erweitert DKE-Data die Möglichkeiten für Landwirte und Lohnunternehmer, indem es die Interoperabilität zwischen unterschiedlichen Technologien fördert. Dies ermöglicht eine nahtlose Zusammenarbeit zwischen Unternehmen, die entweder AgIN oder agrirouter nutzen, und verbessert so den Datenaustausch im Sinne der Anwender.</w:t>
      </w:r>
    </w:p>
    <w:p w14:paraId="7D5B6E67" w14:textId="3D5904FA" w:rsidR="001770E0" w:rsidRPr="0033172A" w:rsidRDefault="001770E0" w:rsidP="00D612B9">
      <w:pPr>
        <w:pStyle w:val="StandardWeb"/>
        <w:jc w:val="both"/>
        <w:rPr>
          <w:rFonts w:ascii="Arial" w:hAnsi="Arial" w:cs="Arial"/>
        </w:rPr>
      </w:pPr>
      <w:r w:rsidRPr="0033172A">
        <w:rPr>
          <w:rFonts w:ascii="Arial" w:hAnsi="Arial" w:cs="Arial"/>
        </w:rPr>
        <w:t>Zukünftig können Anwender ihren Datenaustausch über den "DataXChange"-Bereich innerhalb der Herstellerplattformen oder Agrar-Softwareumgebungen abwickeln, unabhängig davon, welche Technologie – AgIN oder agrirouter – darunterliegt. Unternehmen haben die Möglichkeit, diesen "DataXChange"-Bereich nach ihrem eigenen Design und in ihren Farben zu gestalten</w:t>
      </w:r>
      <w:r w:rsidR="006F6612">
        <w:rPr>
          <w:rFonts w:ascii="Arial" w:hAnsi="Arial" w:cs="Arial"/>
        </w:rPr>
        <w:t xml:space="preserve"> und in ihre Plattform oder Agrar-Software integrieren können</w:t>
      </w:r>
      <w:r w:rsidRPr="0033172A">
        <w:rPr>
          <w:rFonts w:ascii="Arial" w:hAnsi="Arial" w:cs="Arial"/>
        </w:rPr>
        <w:t xml:space="preserve">, was eine individuelle und markenspezifische </w:t>
      </w:r>
      <w:r w:rsidR="00AF2B7D">
        <w:rPr>
          <w:rFonts w:ascii="Arial" w:hAnsi="Arial" w:cs="Arial"/>
        </w:rPr>
        <w:t>Identifikation</w:t>
      </w:r>
      <w:r w:rsidRPr="0033172A">
        <w:rPr>
          <w:rFonts w:ascii="Arial" w:hAnsi="Arial" w:cs="Arial"/>
        </w:rPr>
        <w:t xml:space="preserve"> ermöglicht. </w:t>
      </w:r>
    </w:p>
    <w:p w14:paraId="74BEEC7B" w14:textId="34BAC8E6" w:rsidR="0092002D" w:rsidRPr="0033172A" w:rsidRDefault="0092002D" w:rsidP="00D612B9">
      <w:pPr>
        <w:pStyle w:val="StandardWeb"/>
        <w:jc w:val="both"/>
        <w:rPr>
          <w:rFonts w:ascii="Arial" w:hAnsi="Arial" w:cs="Arial"/>
          <w:b/>
          <w:bCs/>
        </w:rPr>
      </w:pPr>
      <w:r w:rsidRPr="0033172A">
        <w:rPr>
          <w:rFonts w:ascii="Arial" w:hAnsi="Arial" w:cs="Arial"/>
          <w:b/>
          <w:bCs/>
        </w:rPr>
        <w:t>Digitalisierung der Landwirtschaft</w:t>
      </w:r>
    </w:p>
    <w:p w14:paraId="2FA38072" w14:textId="2F48E745" w:rsidR="009974AD" w:rsidRPr="0033172A" w:rsidRDefault="009974AD" w:rsidP="00D612B9">
      <w:pPr>
        <w:pStyle w:val="StandardWeb"/>
        <w:jc w:val="both"/>
        <w:rPr>
          <w:rFonts w:ascii="Arial" w:hAnsi="Arial" w:cs="Arial"/>
        </w:rPr>
      </w:pPr>
      <w:r w:rsidRPr="0033172A">
        <w:rPr>
          <w:rFonts w:ascii="Arial" w:hAnsi="Arial" w:cs="Arial"/>
        </w:rPr>
        <w:t xml:space="preserve">Mit dieser strategischen Neuausrichtung und dem erweiterten Engagement in Projekten wie AgIN unterstreicht DKE-Data </w:t>
      </w:r>
      <w:r w:rsidR="0092002D" w:rsidRPr="0033172A">
        <w:rPr>
          <w:rFonts w:ascii="Arial" w:hAnsi="Arial" w:cs="Arial"/>
        </w:rPr>
        <w:t>ihre</w:t>
      </w:r>
      <w:r w:rsidRPr="0033172A">
        <w:rPr>
          <w:rFonts w:ascii="Arial" w:hAnsi="Arial" w:cs="Arial"/>
        </w:rPr>
        <w:t xml:space="preserve"> führende Rolle in der Digitalisierung </w:t>
      </w:r>
      <w:r w:rsidR="000A0253" w:rsidRPr="0033172A">
        <w:rPr>
          <w:rFonts w:ascii="Arial" w:hAnsi="Arial" w:cs="Arial"/>
        </w:rPr>
        <w:t>des l</w:t>
      </w:r>
      <w:r w:rsidRPr="0033172A">
        <w:rPr>
          <w:rFonts w:ascii="Arial" w:hAnsi="Arial" w:cs="Arial"/>
        </w:rPr>
        <w:t>andwirtschaft</w:t>
      </w:r>
      <w:r w:rsidR="000A0253" w:rsidRPr="0033172A">
        <w:rPr>
          <w:rFonts w:ascii="Arial" w:hAnsi="Arial" w:cs="Arial"/>
        </w:rPr>
        <w:t>lichen Datenmanagements</w:t>
      </w:r>
      <w:r w:rsidRPr="0033172A">
        <w:rPr>
          <w:rFonts w:ascii="Arial" w:hAnsi="Arial" w:cs="Arial"/>
        </w:rPr>
        <w:t xml:space="preserve">. </w:t>
      </w:r>
      <w:r w:rsidR="006947A4" w:rsidRPr="0033172A">
        <w:rPr>
          <w:rFonts w:ascii="Arial" w:hAnsi="Arial" w:cs="Arial"/>
          <w:i/>
          <w:iCs/>
        </w:rPr>
        <w:t>„Hierzu gehört</w:t>
      </w:r>
      <w:r w:rsidR="00AF2B7D">
        <w:rPr>
          <w:rFonts w:ascii="Arial" w:hAnsi="Arial" w:cs="Arial"/>
          <w:i/>
          <w:iCs/>
        </w:rPr>
        <w:t xml:space="preserve"> in 2024</w:t>
      </w:r>
      <w:r w:rsidR="006947A4" w:rsidRPr="0033172A">
        <w:rPr>
          <w:rFonts w:ascii="Arial" w:hAnsi="Arial" w:cs="Arial"/>
          <w:i/>
          <w:iCs/>
        </w:rPr>
        <w:t xml:space="preserve"> die Fertigstellung de</w:t>
      </w:r>
      <w:r w:rsidR="00AF2B7D">
        <w:rPr>
          <w:rFonts w:ascii="Arial" w:hAnsi="Arial" w:cs="Arial"/>
          <w:i/>
          <w:iCs/>
        </w:rPr>
        <w:t>r</w:t>
      </w:r>
      <w:r w:rsidR="006947A4" w:rsidRPr="0033172A">
        <w:rPr>
          <w:rFonts w:ascii="Arial" w:hAnsi="Arial" w:cs="Arial"/>
          <w:i/>
          <w:iCs/>
        </w:rPr>
        <w:t xml:space="preserve"> aktuellen </w:t>
      </w:r>
      <w:r w:rsidR="000A0253" w:rsidRPr="0033172A">
        <w:rPr>
          <w:rFonts w:ascii="Arial" w:hAnsi="Arial" w:cs="Arial"/>
          <w:i/>
          <w:iCs/>
        </w:rPr>
        <w:t>agrirouter</w:t>
      </w:r>
      <w:r w:rsidR="00362EC9">
        <w:rPr>
          <w:rFonts w:ascii="Arial" w:hAnsi="Arial" w:cs="Arial"/>
          <w:i/>
          <w:iCs/>
        </w:rPr>
        <w:t>s</w:t>
      </w:r>
      <w:r w:rsidR="000A0253" w:rsidRPr="0033172A">
        <w:rPr>
          <w:rFonts w:ascii="Arial" w:hAnsi="Arial" w:cs="Arial"/>
          <w:i/>
          <w:iCs/>
        </w:rPr>
        <w:t xml:space="preserve"> 2.0</w:t>
      </w:r>
      <w:r w:rsidR="0063686C">
        <w:rPr>
          <w:rFonts w:ascii="Arial" w:hAnsi="Arial" w:cs="Arial"/>
          <w:i/>
          <w:iCs/>
        </w:rPr>
        <w:t>-</w:t>
      </w:r>
      <w:r w:rsidR="00AF2B7D">
        <w:rPr>
          <w:rFonts w:ascii="Arial" w:hAnsi="Arial" w:cs="Arial"/>
          <w:i/>
          <w:iCs/>
        </w:rPr>
        <w:t>Neuentwicklung</w:t>
      </w:r>
      <w:r w:rsidR="000A0253" w:rsidRPr="0033172A">
        <w:rPr>
          <w:rFonts w:ascii="Arial" w:hAnsi="Arial" w:cs="Arial"/>
          <w:i/>
          <w:iCs/>
        </w:rPr>
        <w:t xml:space="preserve"> </w:t>
      </w:r>
      <w:r w:rsidR="006947A4" w:rsidRPr="0033172A">
        <w:rPr>
          <w:rFonts w:ascii="Arial" w:hAnsi="Arial" w:cs="Arial"/>
          <w:i/>
          <w:iCs/>
        </w:rPr>
        <w:t>sowie die kontinuierliche Unterstützung und</w:t>
      </w:r>
      <w:r w:rsidR="00362EC9">
        <w:rPr>
          <w:rFonts w:ascii="Arial" w:hAnsi="Arial" w:cs="Arial"/>
          <w:i/>
          <w:iCs/>
        </w:rPr>
        <w:t xml:space="preserve"> der</w:t>
      </w:r>
      <w:r w:rsidR="006947A4" w:rsidRPr="0033172A">
        <w:rPr>
          <w:rFonts w:ascii="Arial" w:hAnsi="Arial" w:cs="Arial"/>
          <w:i/>
          <w:iCs/>
        </w:rPr>
        <w:t xml:space="preserve"> Betrieb des Systems</w:t>
      </w:r>
      <w:r w:rsidR="00AF2B7D">
        <w:rPr>
          <w:rFonts w:ascii="Arial" w:hAnsi="Arial" w:cs="Arial"/>
          <w:i/>
          <w:iCs/>
        </w:rPr>
        <w:t xml:space="preserve"> in den Folgejahren</w:t>
      </w:r>
      <w:r w:rsidR="006947A4" w:rsidRPr="0033172A">
        <w:rPr>
          <w:rFonts w:ascii="Arial" w:hAnsi="Arial" w:cs="Arial"/>
          <w:i/>
          <w:iCs/>
        </w:rPr>
        <w:t>“,</w:t>
      </w:r>
      <w:r w:rsidR="006947A4" w:rsidRPr="0033172A">
        <w:rPr>
          <w:rFonts w:ascii="Arial" w:hAnsi="Arial" w:cs="Arial"/>
        </w:rPr>
        <w:t xml:space="preserve"> so Johannes Sonnen abschließend.</w:t>
      </w:r>
    </w:p>
    <w:p w14:paraId="345364CF" w14:textId="3A69888D" w:rsidR="00577A87" w:rsidRPr="00946E67" w:rsidRDefault="00C2710E" w:rsidP="00102B73">
      <w:pPr>
        <w:suppressAutoHyphens/>
        <w:spacing w:after="0" w:line="240" w:lineRule="auto"/>
        <w:jc w:val="both"/>
        <w:rPr>
          <w:rFonts w:ascii="Arial" w:eastAsia="Times New Roman" w:hAnsi="Arial" w:cs="Arial"/>
          <w:sz w:val="21"/>
          <w:lang w:eastAsia="ar-SA"/>
        </w:rPr>
      </w:pPr>
      <w:r w:rsidRPr="00946E67">
        <w:rPr>
          <w:rFonts w:ascii="Arial" w:eastAsia="Times New Roman" w:hAnsi="Arial" w:cs="Arial"/>
          <w:color w:val="808080" w:themeColor="background1" w:themeShade="80"/>
          <w:sz w:val="16"/>
          <w:lang w:eastAsia="ar-SA"/>
        </w:rPr>
        <w:t xml:space="preserve">Wörter: </w:t>
      </w:r>
      <w:r w:rsidR="008041B3">
        <w:rPr>
          <w:rFonts w:ascii="Arial" w:eastAsia="Times New Roman" w:hAnsi="Arial" w:cs="Arial"/>
          <w:color w:val="808080" w:themeColor="background1" w:themeShade="80"/>
          <w:sz w:val="16"/>
          <w:lang w:eastAsia="ar-SA"/>
        </w:rPr>
        <w:t>458</w:t>
      </w:r>
      <w:r w:rsidR="007C40FE" w:rsidRPr="00946E67">
        <w:rPr>
          <w:rFonts w:ascii="Arial" w:eastAsia="Times New Roman" w:hAnsi="Arial" w:cs="Arial"/>
          <w:color w:val="808080" w:themeColor="background1" w:themeShade="80"/>
          <w:sz w:val="16"/>
          <w:lang w:eastAsia="ar-SA"/>
        </w:rPr>
        <w:t xml:space="preserve"> </w:t>
      </w:r>
      <w:r w:rsidRPr="00946E67">
        <w:rPr>
          <w:rFonts w:ascii="Arial" w:eastAsia="Times New Roman" w:hAnsi="Arial" w:cs="Arial"/>
          <w:color w:val="808080" w:themeColor="background1" w:themeShade="80"/>
          <w:sz w:val="16"/>
          <w:lang w:eastAsia="ar-SA"/>
        </w:rPr>
        <w:t xml:space="preserve">/ </w:t>
      </w:r>
      <w:r w:rsidR="00462F61" w:rsidRPr="00946E67">
        <w:rPr>
          <w:rFonts w:ascii="Arial" w:eastAsia="Times New Roman" w:hAnsi="Arial" w:cs="Arial"/>
          <w:color w:val="808080" w:themeColor="background1" w:themeShade="80"/>
          <w:sz w:val="16"/>
          <w:lang w:eastAsia="ar-SA"/>
        </w:rPr>
        <w:t>Zeichen inkl. Leerzeichen</w:t>
      </w:r>
      <w:r w:rsidRPr="00946E67">
        <w:rPr>
          <w:rFonts w:ascii="Arial" w:eastAsia="Times New Roman" w:hAnsi="Arial" w:cs="Arial"/>
          <w:color w:val="808080" w:themeColor="background1" w:themeShade="80"/>
          <w:sz w:val="16"/>
          <w:lang w:eastAsia="ar-SA"/>
        </w:rPr>
        <w:t>:</w:t>
      </w:r>
      <w:r w:rsidR="000B6D7B" w:rsidRPr="00946E67">
        <w:rPr>
          <w:rFonts w:ascii="Arial" w:eastAsia="Times New Roman" w:hAnsi="Arial" w:cs="Arial"/>
          <w:color w:val="808080" w:themeColor="background1" w:themeShade="80"/>
          <w:sz w:val="16"/>
          <w:lang w:eastAsia="ar-SA"/>
        </w:rPr>
        <w:t xml:space="preserve"> </w:t>
      </w:r>
      <w:r w:rsidR="008041B3">
        <w:rPr>
          <w:rFonts w:ascii="Arial" w:eastAsia="Times New Roman" w:hAnsi="Arial" w:cs="Arial"/>
          <w:color w:val="808080" w:themeColor="background1" w:themeShade="80"/>
          <w:sz w:val="16"/>
          <w:lang w:eastAsia="ar-SA"/>
        </w:rPr>
        <w:t>3.986</w:t>
      </w:r>
    </w:p>
    <w:p w14:paraId="258DF4C3" w14:textId="7122FFA1" w:rsidR="00AA5683" w:rsidRPr="00946E67" w:rsidRDefault="00C62EB8" w:rsidP="00102B73">
      <w:pPr>
        <w:suppressAutoHyphens/>
        <w:spacing w:after="0" w:line="240" w:lineRule="auto"/>
        <w:jc w:val="both"/>
        <w:rPr>
          <w:rFonts w:ascii="Arial" w:eastAsia="Times New Roman" w:hAnsi="Arial" w:cs="Arial"/>
          <w:b/>
          <w:bCs/>
          <w:sz w:val="21"/>
          <w:lang w:eastAsia="ar-SA"/>
        </w:rPr>
      </w:pPr>
      <w:r w:rsidRPr="00946E67">
        <w:rPr>
          <w:rFonts w:ascii="Arial" w:eastAsia="Times New Roman" w:hAnsi="Arial" w:cs="Arial"/>
          <w:noProof/>
          <w:color w:val="808080" w:themeColor="background1" w:themeShade="80"/>
          <w:sz w:val="16"/>
          <w:lang w:eastAsia="de-DE"/>
        </w:rPr>
        <mc:AlternateContent>
          <mc:Choice Requires="wps">
            <w:drawing>
              <wp:anchor distT="0" distB="0" distL="114300" distR="114300" simplePos="0" relativeHeight="251659264" behindDoc="0" locked="0" layoutInCell="1" allowOverlap="1" wp14:anchorId="49074283" wp14:editId="6688AA64">
                <wp:simplePos x="0" y="0"/>
                <wp:positionH relativeFrom="margin">
                  <wp:align>left</wp:align>
                </wp:positionH>
                <wp:positionV relativeFrom="paragraph">
                  <wp:posOffset>10519</wp:posOffset>
                </wp:positionV>
                <wp:extent cx="5772150" cy="7620"/>
                <wp:effectExtent l="12700" t="12700" r="19050" b="17780"/>
                <wp:wrapNone/>
                <wp:docPr id="2" name="Gerader Verbinder 2"/>
                <wp:cNvGraphicFramePr/>
                <a:graphic xmlns:a="http://schemas.openxmlformats.org/drawingml/2006/main">
                  <a:graphicData uri="http://schemas.microsoft.com/office/word/2010/wordprocessingShape">
                    <wps:wsp>
                      <wps:cNvCnPr/>
                      <wps:spPr>
                        <a:xfrm flipV="1">
                          <a:off x="0" y="0"/>
                          <a:ext cx="5772150" cy="7620"/>
                        </a:xfrm>
                        <a:prstGeom prst="line">
                          <a:avLst/>
                        </a:prstGeom>
                        <a:ln w="19050">
                          <a:solidFill>
                            <a:srgbClr val="71B7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41E6F" id="Gerader Verbinde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45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" strokecolor="#71b790" strokeweight="1.5pt">
                <w10:wrap anchorx="margin"/>
              </v:line>
            </w:pict>
          </mc:Fallback>
        </mc:AlternateContent>
      </w:r>
    </w:p>
    <w:p w14:paraId="6FB0A663" w14:textId="0F56F6C8" w:rsidR="001770E0" w:rsidRDefault="001770E0" w:rsidP="00102B73">
      <w:pPr>
        <w:suppressAutoHyphens/>
        <w:spacing w:after="0" w:line="240" w:lineRule="auto"/>
        <w:jc w:val="both"/>
        <w:rPr>
          <w:rFonts w:ascii="Arial" w:eastAsia="Times New Roman" w:hAnsi="Arial" w:cs="Arial"/>
          <w:b/>
          <w:bCs/>
          <w:lang w:eastAsia="ar-SA"/>
        </w:rPr>
      </w:pPr>
      <w:r>
        <w:rPr>
          <w:rFonts w:ascii="Arial" w:eastAsia="Times New Roman" w:hAnsi="Arial" w:cs="Arial"/>
          <w:b/>
          <w:bCs/>
          <w:lang w:eastAsia="ar-SA"/>
        </w:rPr>
        <w:t xml:space="preserve">Weitere Infos zu </w:t>
      </w:r>
      <w:r w:rsidR="00AF2B7D">
        <w:rPr>
          <w:rFonts w:ascii="Arial" w:eastAsia="Times New Roman" w:hAnsi="Arial" w:cs="Arial"/>
          <w:b/>
          <w:bCs/>
          <w:lang w:eastAsia="ar-SA"/>
        </w:rPr>
        <w:t>AgIn und agrirouter</w:t>
      </w:r>
      <w:r>
        <w:rPr>
          <w:rFonts w:ascii="Arial" w:eastAsia="Times New Roman" w:hAnsi="Arial" w:cs="Arial"/>
          <w:b/>
          <w:bCs/>
          <w:lang w:eastAsia="ar-SA"/>
        </w:rPr>
        <w:t xml:space="preserve"> finden Sie auf unserer neuen </w:t>
      </w:r>
      <w:r w:rsidR="00AF2B7D">
        <w:rPr>
          <w:rFonts w:ascii="Arial" w:eastAsia="Times New Roman" w:hAnsi="Arial" w:cs="Arial"/>
          <w:b/>
          <w:bCs/>
          <w:lang w:eastAsia="ar-SA"/>
        </w:rPr>
        <w:t xml:space="preserve">DKE-Data </w:t>
      </w:r>
      <w:r>
        <w:rPr>
          <w:rFonts w:ascii="Arial" w:eastAsia="Times New Roman" w:hAnsi="Arial" w:cs="Arial"/>
          <w:b/>
          <w:bCs/>
          <w:lang w:eastAsia="ar-SA"/>
        </w:rPr>
        <w:t xml:space="preserve">Website: </w:t>
      </w:r>
      <w:hyperlink r:id="rId11" w:history="1">
        <w:r w:rsidRPr="009B4A9B">
          <w:rPr>
            <w:rStyle w:val="Hyperlink"/>
            <w:rFonts w:ascii="Arial" w:eastAsia="Times New Roman" w:hAnsi="Arial" w:cs="Arial"/>
            <w:b/>
            <w:bCs/>
            <w:lang w:eastAsia="ar-SA"/>
          </w:rPr>
          <w:t>https://dke-data.com</w:t>
        </w:r>
      </w:hyperlink>
      <w:r>
        <w:rPr>
          <w:rFonts w:ascii="Arial" w:eastAsia="Times New Roman" w:hAnsi="Arial" w:cs="Arial"/>
          <w:b/>
          <w:bCs/>
          <w:lang w:eastAsia="ar-SA"/>
        </w:rPr>
        <w:t xml:space="preserve"> </w:t>
      </w:r>
      <w:r w:rsidR="00B3741E" w:rsidRPr="00B3741E">
        <w:rPr>
          <w:rFonts w:ascii="Arial" w:eastAsia="Times New Roman" w:hAnsi="Arial" w:cs="Arial"/>
          <w:color w:val="000000" w:themeColor="text1"/>
          <w:szCs w:val="20"/>
          <w:lang w:eastAsia="ar-SA"/>
        </w:rPr>
        <w:t>(only in english)</w:t>
      </w:r>
    </w:p>
    <w:p w14:paraId="09500532" w14:textId="77777777" w:rsidR="008041B3" w:rsidRDefault="008041B3" w:rsidP="00102B73">
      <w:pPr>
        <w:suppressAutoHyphens/>
        <w:spacing w:after="0" w:line="240" w:lineRule="auto"/>
        <w:jc w:val="both"/>
        <w:rPr>
          <w:rFonts w:ascii="Arial" w:eastAsia="Times New Roman" w:hAnsi="Arial" w:cs="Arial"/>
          <w:b/>
          <w:bCs/>
          <w:lang w:eastAsia="ar-SA"/>
        </w:rPr>
      </w:pPr>
    </w:p>
    <w:p w14:paraId="3FC7679E" w14:textId="77777777" w:rsidR="008041B3" w:rsidRDefault="008041B3" w:rsidP="008041B3">
      <w:pPr>
        <w:suppressAutoHyphens/>
        <w:spacing w:after="0" w:line="240" w:lineRule="auto"/>
        <w:jc w:val="both"/>
        <w:rPr>
          <w:rFonts w:ascii="Arial" w:eastAsia="Times New Roman" w:hAnsi="Arial" w:cs="Arial"/>
          <w:b/>
          <w:bCs/>
          <w:lang w:eastAsia="ar-SA"/>
        </w:rPr>
      </w:pPr>
      <w:r>
        <w:rPr>
          <w:rFonts w:ascii="Arial" w:eastAsia="Times New Roman" w:hAnsi="Arial" w:cs="Arial"/>
          <w:b/>
          <w:bCs/>
          <w:lang w:eastAsia="ar-SA"/>
        </w:rPr>
        <w:t xml:space="preserve">Weitere Infos zu AgIN finden sie </w:t>
      </w:r>
      <w:hyperlink r:id="rId12" w:history="1">
        <w:r w:rsidRPr="001770E0">
          <w:rPr>
            <w:rStyle w:val="Hyperlink"/>
            <w:rFonts w:ascii="Arial" w:eastAsia="Times New Roman" w:hAnsi="Arial" w:cs="Arial"/>
            <w:b/>
            <w:bCs/>
            <w:lang w:eastAsia="ar-SA"/>
          </w:rPr>
          <w:t>hier</w:t>
        </w:r>
      </w:hyperlink>
      <w:r>
        <w:rPr>
          <w:rFonts w:ascii="Arial" w:eastAsia="Times New Roman" w:hAnsi="Arial" w:cs="Arial"/>
          <w:b/>
          <w:bCs/>
          <w:lang w:eastAsia="ar-SA"/>
        </w:rPr>
        <w:t>.</w:t>
      </w:r>
    </w:p>
    <w:p w14:paraId="7509CB28" w14:textId="77777777" w:rsidR="001603B4" w:rsidRDefault="001603B4" w:rsidP="00102B73">
      <w:pPr>
        <w:suppressAutoHyphens/>
        <w:spacing w:after="0" w:line="240" w:lineRule="auto"/>
        <w:jc w:val="both"/>
        <w:rPr>
          <w:rFonts w:ascii="Arial" w:eastAsia="Times New Roman" w:hAnsi="Arial" w:cs="Arial"/>
          <w:b/>
          <w:bCs/>
          <w:lang w:eastAsia="ar-SA"/>
        </w:rPr>
      </w:pPr>
    </w:p>
    <w:p w14:paraId="2D7F54DE" w14:textId="1BB399CE" w:rsidR="00542445" w:rsidRPr="008041B3" w:rsidRDefault="00542445" w:rsidP="00102B73">
      <w:pPr>
        <w:suppressAutoHyphens/>
        <w:spacing w:after="0" w:line="240" w:lineRule="auto"/>
        <w:jc w:val="both"/>
        <w:rPr>
          <w:rFonts w:ascii="Arial" w:eastAsia="Times New Roman" w:hAnsi="Arial" w:cs="Arial"/>
          <w:b/>
          <w:bCs/>
          <w:color w:val="000000" w:themeColor="text1"/>
          <w:szCs w:val="20"/>
          <w:lang w:eastAsia="ar-SA"/>
        </w:rPr>
      </w:pPr>
    </w:p>
    <w:p w14:paraId="4697EFB8" w14:textId="2840CABB" w:rsidR="002072BE" w:rsidRPr="006B37EA" w:rsidRDefault="00E737BD" w:rsidP="00E737BD">
      <w:pPr>
        <w:suppressAutoHyphens/>
        <w:spacing w:after="0" w:line="240" w:lineRule="auto"/>
        <w:rPr>
          <w:rFonts w:ascii="Arial" w:eastAsia="Times New Roman" w:hAnsi="Arial" w:cs="Arial"/>
          <w:b/>
          <w:bCs/>
          <w:color w:val="000000" w:themeColor="text1"/>
          <w:szCs w:val="20"/>
          <w:lang w:val="en-US" w:eastAsia="ar-SA"/>
        </w:rPr>
      </w:pPr>
      <w:r w:rsidRPr="006B37EA">
        <w:rPr>
          <w:rFonts w:ascii="Arial" w:eastAsia="Times New Roman" w:hAnsi="Arial" w:cs="Arial"/>
          <w:b/>
          <w:bCs/>
          <w:color w:val="000000" w:themeColor="text1"/>
          <w:szCs w:val="20"/>
          <w:lang w:val="en-US" w:eastAsia="ar-SA"/>
        </w:rPr>
        <w:t xml:space="preserve">Bild </w:t>
      </w:r>
      <w:r w:rsidR="006F6612">
        <w:rPr>
          <w:rFonts w:ascii="Arial" w:eastAsia="Times New Roman" w:hAnsi="Arial" w:cs="Arial"/>
          <w:b/>
          <w:bCs/>
          <w:color w:val="000000" w:themeColor="text1"/>
          <w:szCs w:val="20"/>
          <w:lang w:val="en-US" w:eastAsia="ar-SA"/>
        </w:rPr>
        <w:t xml:space="preserve">/ Press-Material </w:t>
      </w:r>
      <w:r w:rsidR="00542445" w:rsidRPr="006B37EA">
        <w:rPr>
          <w:rFonts w:ascii="Arial" w:eastAsia="Times New Roman" w:hAnsi="Arial" w:cs="Arial"/>
          <w:b/>
          <w:bCs/>
          <w:color w:val="000000" w:themeColor="text1"/>
          <w:szCs w:val="20"/>
          <w:lang w:val="en-US" w:eastAsia="ar-SA"/>
        </w:rPr>
        <w:t>Download-Link</w:t>
      </w:r>
      <w:r w:rsidR="006F6612">
        <w:rPr>
          <w:rFonts w:ascii="Arial" w:eastAsia="Times New Roman" w:hAnsi="Arial" w:cs="Arial"/>
          <w:b/>
          <w:bCs/>
          <w:color w:val="000000" w:themeColor="text1"/>
          <w:szCs w:val="20"/>
          <w:lang w:val="en-US" w:eastAsia="ar-SA"/>
        </w:rPr>
        <w:t>:</w:t>
      </w:r>
    </w:p>
    <w:p w14:paraId="3F3B4124" w14:textId="411DCA3D" w:rsidR="008C3E2D" w:rsidRPr="006F6612" w:rsidRDefault="00714FB7" w:rsidP="00E737BD">
      <w:pPr>
        <w:suppressAutoHyphens/>
        <w:spacing w:after="0" w:line="240" w:lineRule="auto"/>
        <w:rPr>
          <w:rStyle w:val="Hyperlink"/>
          <w:rFonts w:ascii="Arial" w:eastAsia="Times New Roman" w:hAnsi="Arial" w:cs="Arial"/>
          <w:b/>
          <w:bCs/>
          <w:szCs w:val="20"/>
          <w:lang w:val="en-US" w:eastAsia="ar-SA"/>
        </w:rPr>
      </w:pPr>
      <w:hyperlink r:id="rId13" w:history="1">
        <w:r w:rsidR="006F6612" w:rsidRPr="006F6612">
          <w:rPr>
            <w:rStyle w:val="Hyperlink"/>
            <w:rFonts w:ascii="Arial" w:eastAsia="Times New Roman" w:hAnsi="Arial" w:cs="Arial"/>
            <w:b/>
            <w:bCs/>
            <w:szCs w:val="20"/>
            <w:lang w:val="en-US" w:eastAsia="ar-SA"/>
          </w:rPr>
          <w:t>https://go.dke-data.com/press</w:t>
        </w:r>
      </w:hyperlink>
    </w:p>
    <w:p w14:paraId="3143E25F" w14:textId="061BBA13" w:rsidR="00CA6DE6" w:rsidRPr="00B3741E" w:rsidRDefault="00714FB7" w:rsidP="00827AEE">
      <w:pPr>
        <w:suppressAutoHyphens/>
        <w:spacing w:after="0" w:line="240" w:lineRule="auto"/>
        <w:jc w:val="both"/>
        <w:rPr>
          <w:rFonts w:ascii="Arial" w:eastAsia="Times New Roman" w:hAnsi="Arial" w:cs="Arial"/>
          <w:b/>
          <w:bCs/>
          <w:lang w:val="en-US" w:eastAsia="ar-SA"/>
        </w:rPr>
      </w:pPr>
      <w:hyperlink w:history="1"/>
    </w:p>
    <w:p w14:paraId="619872AB" w14:textId="77777777" w:rsidR="00CA6DE6" w:rsidRPr="00565DA0" w:rsidRDefault="00CA6DE6" w:rsidP="00102B73">
      <w:pPr>
        <w:suppressAutoHyphens/>
        <w:spacing w:after="0" w:line="240" w:lineRule="auto"/>
        <w:jc w:val="both"/>
        <w:rPr>
          <w:rFonts w:ascii="Arial" w:eastAsia="Times New Roman" w:hAnsi="Arial" w:cs="Arial"/>
          <w:b/>
          <w:bCs/>
          <w:color w:val="000000" w:themeColor="text1"/>
          <w:szCs w:val="20"/>
          <w:lang w:val="en-US" w:eastAsia="ar-SA"/>
        </w:rPr>
      </w:pPr>
    </w:p>
    <w:p w14:paraId="02A57BE7" w14:textId="6E9943FC" w:rsidR="00E83174" w:rsidRPr="0092002D" w:rsidRDefault="00E83174" w:rsidP="00102B73">
      <w:pPr>
        <w:suppressAutoHyphens/>
        <w:spacing w:after="0" w:line="240" w:lineRule="auto"/>
        <w:jc w:val="both"/>
        <w:rPr>
          <w:rFonts w:ascii="Arial" w:eastAsia="Times New Roman" w:hAnsi="Arial" w:cs="Arial"/>
          <w:color w:val="000000" w:themeColor="text1"/>
          <w:szCs w:val="20"/>
          <w:lang w:eastAsia="ar-SA"/>
        </w:rPr>
      </w:pPr>
      <w:r w:rsidRPr="0092002D">
        <w:rPr>
          <w:rFonts w:ascii="Arial" w:eastAsia="Times New Roman" w:hAnsi="Arial" w:cs="Arial"/>
          <w:b/>
          <w:bCs/>
          <w:color w:val="000000" w:themeColor="text1"/>
          <w:szCs w:val="20"/>
          <w:lang w:eastAsia="ar-SA"/>
        </w:rPr>
        <w:t>Keywords:</w:t>
      </w:r>
      <w:r w:rsidRPr="0092002D">
        <w:rPr>
          <w:rFonts w:ascii="Arial" w:eastAsia="Times New Roman" w:hAnsi="Arial" w:cs="Arial"/>
          <w:color w:val="000000" w:themeColor="text1"/>
          <w:szCs w:val="20"/>
          <w:lang w:eastAsia="ar-SA"/>
        </w:rPr>
        <w:t xml:space="preserve"> </w:t>
      </w:r>
      <w:r w:rsidR="00F541BB" w:rsidRPr="0092002D">
        <w:rPr>
          <w:rFonts w:ascii="Arial" w:eastAsia="Times New Roman" w:hAnsi="Arial" w:cs="Arial"/>
          <w:color w:val="000000" w:themeColor="text1"/>
          <w:szCs w:val="20"/>
          <w:lang w:eastAsia="ar-SA"/>
        </w:rPr>
        <w:t xml:space="preserve">Smart Farming, Precision Farming, </w:t>
      </w:r>
      <w:r w:rsidR="00E0230F" w:rsidRPr="0092002D">
        <w:rPr>
          <w:rFonts w:ascii="Arial" w:eastAsia="Times New Roman" w:hAnsi="Arial" w:cs="Arial"/>
          <w:color w:val="000000" w:themeColor="text1"/>
          <w:szCs w:val="20"/>
          <w:lang w:eastAsia="ar-SA"/>
        </w:rPr>
        <w:t xml:space="preserve">agrirouter, </w:t>
      </w:r>
      <w:r w:rsidR="001A44C1" w:rsidRPr="0092002D">
        <w:rPr>
          <w:rFonts w:ascii="Arial" w:eastAsia="Times New Roman" w:hAnsi="Arial" w:cs="Arial"/>
          <w:color w:val="000000" w:themeColor="text1"/>
          <w:szCs w:val="20"/>
          <w:lang w:eastAsia="ar-SA"/>
        </w:rPr>
        <w:t xml:space="preserve">offene Schnittstelle, </w:t>
      </w:r>
      <w:r w:rsidR="0092002D" w:rsidRPr="0092002D">
        <w:rPr>
          <w:rFonts w:ascii="Arial" w:eastAsia="Times New Roman" w:hAnsi="Arial" w:cs="Arial"/>
          <w:color w:val="000000" w:themeColor="text1"/>
          <w:szCs w:val="20"/>
          <w:lang w:eastAsia="ar-SA"/>
        </w:rPr>
        <w:t>DKE-Data, AgIN, AEF, D</w:t>
      </w:r>
      <w:r w:rsidR="0092002D">
        <w:rPr>
          <w:rFonts w:ascii="Arial" w:eastAsia="Times New Roman" w:hAnsi="Arial" w:cs="Arial"/>
          <w:color w:val="000000" w:themeColor="text1"/>
          <w:szCs w:val="20"/>
          <w:lang w:eastAsia="ar-SA"/>
        </w:rPr>
        <w:t>a</w:t>
      </w:r>
      <w:r w:rsidR="0092002D" w:rsidRPr="0092002D">
        <w:rPr>
          <w:rFonts w:ascii="Arial" w:eastAsia="Times New Roman" w:hAnsi="Arial" w:cs="Arial"/>
          <w:color w:val="000000" w:themeColor="text1"/>
          <w:szCs w:val="20"/>
          <w:lang w:eastAsia="ar-SA"/>
        </w:rPr>
        <w:t>tenaustausch, digitale Landwirt</w:t>
      </w:r>
      <w:r w:rsidR="0092002D">
        <w:rPr>
          <w:rFonts w:ascii="Arial" w:eastAsia="Times New Roman" w:hAnsi="Arial" w:cs="Arial"/>
          <w:color w:val="000000" w:themeColor="text1"/>
          <w:szCs w:val="20"/>
          <w:lang w:eastAsia="ar-SA"/>
        </w:rPr>
        <w:t>schaft</w:t>
      </w:r>
    </w:p>
    <w:p w14:paraId="0A802079" w14:textId="77777777" w:rsidR="00BE1AC2" w:rsidRPr="0092002D" w:rsidRDefault="00BE1AC2" w:rsidP="00102B73">
      <w:pPr>
        <w:suppressAutoHyphens/>
        <w:spacing w:after="0" w:line="240" w:lineRule="auto"/>
        <w:jc w:val="both"/>
        <w:rPr>
          <w:rFonts w:ascii="Arial" w:eastAsia="Times New Roman" w:hAnsi="Arial" w:cs="Arial"/>
          <w:b/>
          <w:bCs/>
          <w:color w:val="000000" w:themeColor="text1"/>
          <w:szCs w:val="20"/>
          <w:lang w:eastAsia="ar-SA"/>
        </w:rPr>
      </w:pPr>
    </w:p>
    <w:p w14:paraId="2B5CC8CE" w14:textId="77777777" w:rsidR="00903150" w:rsidRPr="008041B3" w:rsidRDefault="008B69E8" w:rsidP="00102B73">
      <w:pPr>
        <w:suppressAutoHyphens/>
        <w:spacing w:after="0" w:line="240" w:lineRule="auto"/>
        <w:rPr>
          <w:rFonts w:ascii="Arial" w:eastAsia="Times New Roman" w:hAnsi="Arial" w:cs="Arial"/>
          <w:b/>
          <w:bCs/>
          <w:color w:val="000000" w:themeColor="text1"/>
          <w:szCs w:val="20"/>
          <w:lang w:eastAsia="ar-SA"/>
        </w:rPr>
      </w:pPr>
      <w:r w:rsidRPr="008041B3">
        <w:rPr>
          <w:rFonts w:ascii="Arial" w:eastAsia="Times New Roman" w:hAnsi="Arial" w:cs="Arial"/>
          <w:b/>
          <w:bCs/>
          <w:color w:val="000000" w:themeColor="text1"/>
          <w:szCs w:val="20"/>
          <w:lang w:eastAsia="ar-SA"/>
        </w:rPr>
        <w:t>Folgen Sie uns unter:</w:t>
      </w:r>
    </w:p>
    <w:p w14:paraId="57CF919D" w14:textId="0A4FE632" w:rsidR="00DC55DD" w:rsidRPr="00CA6DE6" w:rsidRDefault="00714FB7" w:rsidP="00102B73">
      <w:pPr>
        <w:suppressAutoHyphens/>
        <w:spacing w:after="0" w:line="240" w:lineRule="auto"/>
        <w:rPr>
          <w:rFonts w:ascii="Arial" w:eastAsia="Times New Roman" w:hAnsi="Arial" w:cs="Arial"/>
          <w:szCs w:val="20"/>
          <w:lang w:eastAsia="ar-SA"/>
        </w:rPr>
      </w:pPr>
      <w:hyperlink r:id="rId14" w:history="1">
        <w:r w:rsidR="00CD1FAF" w:rsidRPr="006F6612">
          <w:rPr>
            <w:rStyle w:val="Hyperlink"/>
            <w:rFonts w:ascii="Arial" w:eastAsia="Times New Roman" w:hAnsi="Arial" w:cs="Arial"/>
            <w:b/>
            <w:bCs/>
            <w:lang w:eastAsia="ar-SA"/>
          </w:rPr>
          <w:t>https://www.linkedin.com/company/dke-data-gmbh-co-kg/</w:t>
        </w:r>
      </w:hyperlink>
      <w:r w:rsidR="00CD1FAF" w:rsidRPr="006F6612">
        <w:rPr>
          <w:rStyle w:val="Hyperlink"/>
          <w:rFonts w:eastAsia="Times New Roman"/>
          <w:b/>
          <w:bCs/>
          <w:lang w:eastAsia="ar-SA"/>
        </w:rPr>
        <w:t xml:space="preserve"> </w:t>
      </w:r>
    </w:p>
    <w:p w14:paraId="7C4091CC" w14:textId="77777777" w:rsidR="008525CF" w:rsidRPr="00946E67" w:rsidRDefault="008525CF" w:rsidP="00102B73">
      <w:pPr>
        <w:suppressAutoHyphens/>
        <w:spacing w:after="0" w:line="240" w:lineRule="auto"/>
        <w:jc w:val="both"/>
        <w:rPr>
          <w:rFonts w:ascii="Arial" w:eastAsia="Times New Roman" w:hAnsi="Arial" w:cs="Arial"/>
          <w:szCs w:val="20"/>
          <w:lang w:eastAsia="ar-SA"/>
        </w:rPr>
      </w:pPr>
    </w:p>
    <w:p w14:paraId="6E82EEB8" w14:textId="77777777" w:rsidR="001D1C64" w:rsidRPr="00946E67" w:rsidRDefault="001D1C64" w:rsidP="00102B73">
      <w:pPr>
        <w:suppressAutoHyphens/>
        <w:spacing w:after="0" w:line="240" w:lineRule="auto"/>
        <w:jc w:val="both"/>
        <w:rPr>
          <w:rFonts w:ascii="Arial" w:eastAsia="Times New Roman" w:hAnsi="Arial" w:cs="Arial"/>
          <w:b/>
          <w:bCs/>
          <w:szCs w:val="20"/>
          <w:lang w:eastAsia="ar-SA"/>
        </w:rPr>
      </w:pPr>
      <w:r w:rsidRPr="00946E67">
        <w:rPr>
          <w:rFonts w:ascii="Arial" w:eastAsia="Times New Roman" w:hAnsi="Arial" w:cs="Arial"/>
          <w:noProof/>
          <w:lang w:eastAsia="de-DE"/>
        </w:rPr>
        <mc:AlternateContent>
          <mc:Choice Requires="wps">
            <w:drawing>
              <wp:anchor distT="0" distB="0" distL="114300" distR="114300" simplePos="0" relativeHeight="251672576" behindDoc="0" locked="0" layoutInCell="1" allowOverlap="1" wp14:anchorId="39A953E4" wp14:editId="2D926BCF">
                <wp:simplePos x="0" y="0"/>
                <wp:positionH relativeFrom="margin">
                  <wp:align>right</wp:align>
                </wp:positionH>
                <wp:positionV relativeFrom="paragraph">
                  <wp:posOffset>2540</wp:posOffset>
                </wp:positionV>
                <wp:extent cx="5732780" cy="0"/>
                <wp:effectExtent l="0" t="12700" r="20320" b="12700"/>
                <wp:wrapNone/>
                <wp:docPr id="7" name="Gerader Verbinder 1"/>
                <wp:cNvGraphicFramePr/>
                <a:graphic xmlns:a="http://schemas.openxmlformats.org/drawingml/2006/main">
                  <a:graphicData uri="http://schemas.microsoft.com/office/word/2010/wordprocessingShape">
                    <wps:wsp>
                      <wps:cNvCnPr/>
                      <wps:spPr>
                        <a:xfrm>
                          <a:off x="0" y="0"/>
                          <a:ext cx="5732780" cy="0"/>
                        </a:xfrm>
                        <a:prstGeom prst="line">
                          <a:avLst/>
                        </a:prstGeom>
                        <a:ln w="19050">
                          <a:solidFill>
                            <a:srgbClr val="71B7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6461D" id="Gerader Verbinder 1" o:spid="_x0000_s1026" style="position:absolute;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2pt,.2pt" to="851.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" strokecolor="#71b790" strokeweight="1.5pt">
                <w10:wrap anchorx="margin"/>
              </v:line>
            </w:pict>
          </mc:Fallback>
        </mc:AlternateContent>
      </w:r>
    </w:p>
    <w:p w14:paraId="300CF2CB" w14:textId="17D65D0C" w:rsidR="001D1C64" w:rsidRPr="00946E67" w:rsidRDefault="001D1C64" w:rsidP="00102B73">
      <w:pPr>
        <w:spacing w:after="0" w:line="240" w:lineRule="auto"/>
        <w:jc w:val="both"/>
        <w:rPr>
          <w:rFonts w:ascii="Arial" w:eastAsia="Calibri" w:hAnsi="Arial" w:cs="Arial"/>
          <w:b/>
          <w:sz w:val="24"/>
          <w:szCs w:val="24"/>
        </w:rPr>
      </w:pPr>
      <w:r w:rsidRPr="00946E67">
        <w:rPr>
          <w:rFonts w:ascii="Arial" w:eastAsia="Calibri" w:hAnsi="Arial" w:cs="Arial"/>
          <w:b/>
          <w:sz w:val="24"/>
          <w:szCs w:val="24"/>
        </w:rPr>
        <w:t>Kontakt</w:t>
      </w:r>
    </w:p>
    <w:p w14:paraId="7C4988B4" w14:textId="1E114808" w:rsidR="008525CF" w:rsidRPr="001A44C1" w:rsidRDefault="00946E67" w:rsidP="00102B73">
      <w:pPr>
        <w:suppressAutoHyphens/>
        <w:spacing w:after="0" w:line="240" w:lineRule="auto"/>
        <w:jc w:val="both"/>
        <w:rPr>
          <w:rFonts w:ascii="Arial" w:eastAsia="Times New Roman" w:hAnsi="Arial" w:cs="Arial"/>
          <w:lang w:eastAsia="ar-SA"/>
        </w:rPr>
      </w:pPr>
      <w:r w:rsidRPr="00CD1FAF">
        <w:rPr>
          <w:rFonts w:ascii="Arial" w:eastAsia="Times New Roman" w:hAnsi="Arial" w:cs="Arial"/>
          <w:lang w:eastAsia="ar-SA"/>
        </w:rPr>
        <w:t xml:space="preserve">DKE-Data GmbH &amp; Co. </w:t>
      </w:r>
      <w:r w:rsidRPr="001A44C1">
        <w:rPr>
          <w:rFonts w:ascii="Arial" w:eastAsia="Times New Roman" w:hAnsi="Arial" w:cs="Arial"/>
          <w:lang w:eastAsia="ar-SA"/>
        </w:rPr>
        <w:t>KG</w:t>
      </w:r>
    </w:p>
    <w:p w14:paraId="392F386E" w14:textId="37F92731" w:rsidR="002153C9" w:rsidRPr="001A44C1" w:rsidRDefault="00CA6DE6" w:rsidP="00102B73">
      <w:pPr>
        <w:suppressAutoHyphens/>
        <w:spacing w:after="0" w:line="240" w:lineRule="auto"/>
        <w:jc w:val="both"/>
        <w:rPr>
          <w:rFonts w:ascii="Arial" w:eastAsia="Times New Roman" w:hAnsi="Arial" w:cs="Arial"/>
          <w:lang w:eastAsia="ar-SA"/>
        </w:rPr>
      </w:pPr>
      <w:r w:rsidRPr="001A44C1">
        <w:rPr>
          <w:rFonts w:ascii="Arial" w:eastAsia="Times New Roman" w:hAnsi="Arial" w:cs="Arial"/>
          <w:lang w:eastAsia="ar-SA"/>
        </w:rPr>
        <w:t xml:space="preserve">Dr. </w:t>
      </w:r>
      <w:r w:rsidR="00946E67" w:rsidRPr="001A44C1">
        <w:rPr>
          <w:rFonts w:ascii="Arial" w:eastAsia="Times New Roman" w:hAnsi="Arial" w:cs="Arial"/>
          <w:lang w:eastAsia="ar-SA"/>
        </w:rPr>
        <w:t xml:space="preserve">Johannes Sonnen, </w:t>
      </w:r>
      <w:r w:rsidR="00F938CA" w:rsidRPr="001A44C1">
        <w:rPr>
          <w:rFonts w:ascii="Arial" w:eastAsia="Times New Roman" w:hAnsi="Arial" w:cs="Arial"/>
          <w:lang w:eastAsia="ar-SA"/>
        </w:rPr>
        <w:t>Managing Director</w:t>
      </w:r>
    </w:p>
    <w:p w14:paraId="390B874C" w14:textId="14FA04EA" w:rsidR="00946E67" w:rsidRPr="00CD1FAF" w:rsidRDefault="00946E67" w:rsidP="00102B73">
      <w:pPr>
        <w:suppressAutoHyphens/>
        <w:spacing w:after="0" w:line="240" w:lineRule="auto"/>
        <w:jc w:val="both"/>
        <w:rPr>
          <w:rFonts w:ascii="Arial" w:eastAsia="Times New Roman" w:hAnsi="Arial" w:cs="Arial"/>
          <w:lang w:eastAsia="ar-SA"/>
        </w:rPr>
      </w:pPr>
      <w:r w:rsidRPr="00CD1FAF">
        <w:rPr>
          <w:rFonts w:ascii="Arial" w:eastAsia="Times New Roman" w:hAnsi="Arial" w:cs="Arial"/>
          <w:lang w:eastAsia="ar-SA"/>
        </w:rPr>
        <w:t>Albert-Einstein-Str. 42</w:t>
      </w:r>
    </w:p>
    <w:p w14:paraId="569B3137" w14:textId="5A5F5196" w:rsidR="00946E67" w:rsidRPr="00946E67" w:rsidRDefault="00946E67" w:rsidP="00102B73">
      <w:pPr>
        <w:suppressAutoHyphens/>
        <w:spacing w:after="0" w:line="240" w:lineRule="auto"/>
        <w:jc w:val="both"/>
        <w:rPr>
          <w:rFonts w:ascii="Arial" w:eastAsia="Times New Roman" w:hAnsi="Arial" w:cs="Arial"/>
          <w:lang w:eastAsia="ar-SA"/>
        </w:rPr>
      </w:pPr>
      <w:r w:rsidRPr="00946E67">
        <w:rPr>
          <w:rFonts w:ascii="Arial" w:eastAsia="Times New Roman" w:hAnsi="Arial" w:cs="Arial"/>
          <w:lang w:eastAsia="ar-SA"/>
        </w:rPr>
        <w:t>49076 Osnabrüc</w:t>
      </w:r>
      <w:r>
        <w:rPr>
          <w:rFonts w:ascii="Arial" w:eastAsia="Times New Roman" w:hAnsi="Arial" w:cs="Arial"/>
          <w:lang w:eastAsia="ar-SA"/>
        </w:rPr>
        <w:t>k</w:t>
      </w:r>
    </w:p>
    <w:p w14:paraId="46445744" w14:textId="4A6EE0CE" w:rsidR="002153C9" w:rsidRPr="00946E67" w:rsidRDefault="002153C9" w:rsidP="00102B73">
      <w:pPr>
        <w:suppressAutoHyphens/>
        <w:spacing w:after="0" w:line="240" w:lineRule="auto"/>
        <w:jc w:val="both"/>
        <w:rPr>
          <w:rFonts w:ascii="Arial" w:eastAsia="Times New Roman" w:hAnsi="Arial" w:cs="Arial"/>
          <w:lang w:eastAsia="ar-SA"/>
        </w:rPr>
      </w:pPr>
      <w:r w:rsidRPr="00946E67">
        <w:rPr>
          <w:rFonts w:ascii="Arial" w:eastAsia="Times New Roman" w:hAnsi="Arial" w:cs="Arial"/>
          <w:lang w:eastAsia="ar-SA"/>
        </w:rPr>
        <w:t xml:space="preserve">Telefon: +49 (0) </w:t>
      </w:r>
      <w:r w:rsidR="00946E67">
        <w:rPr>
          <w:rFonts w:ascii="Arial" w:eastAsia="Times New Roman" w:hAnsi="Arial" w:cs="Arial"/>
          <w:lang w:eastAsia="ar-SA"/>
        </w:rPr>
        <w:t>541</w:t>
      </w:r>
      <w:r w:rsidRPr="00946E67">
        <w:rPr>
          <w:rFonts w:ascii="Arial" w:eastAsia="Times New Roman" w:hAnsi="Arial" w:cs="Arial"/>
          <w:lang w:eastAsia="ar-SA"/>
        </w:rPr>
        <w:t xml:space="preserve"> </w:t>
      </w:r>
      <w:r w:rsidR="00946E67">
        <w:rPr>
          <w:rFonts w:ascii="Arial" w:eastAsia="Times New Roman" w:hAnsi="Arial" w:cs="Arial"/>
          <w:lang w:eastAsia="ar-SA"/>
        </w:rPr>
        <w:t>2019</w:t>
      </w:r>
      <w:r w:rsidRPr="00946E67">
        <w:rPr>
          <w:rFonts w:ascii="Arial" w:eastAsia="Times New Roman" w:hAnsi="Arial" w:cs="Arial"/>
          <w:lang w:eastAsia="ar-SA"/>
        </w:rPr>
        <w:t xml:space="preserve"> </w:t>
      </w:r>
      <w:r w:rsidR="00946E67">
        <w:rPr>
          <w:rFonts w:ascii="Arial" w:eastAsia="Times New Roman" w:hAnsi="Arial" w:cs="Arial"/>
          <w:lang w:eastAsia="ar-SA"/>
        </w:rPr>
        <w:t>7002</w:t>
      </w:r>
    </w:p>
    <w:p w14:paraId="2C21FD16" w14:textId="671BF26A" w:rsidR="002153C9" w:rsidRDefault="002153C9" w:rsidP="00102B73">
      <w:pPr>
        <w:suppressAutoHyphens/>
        <w:spacing w:after="0" w:line="240" w:lineRule="auto"/>
        <w:jc w:val="both"/>
        <w:rPr>
          <w:rFonts w:ascii="Arial" w:eastAsia="Times New Roman" w:hAnsi="Arial" w:cs="Arial"/>
          <w:lang w:eastAsia="ar-SA"/>
        </w:rPr>
      </w:pPr>
      <w:r w:rsidRPr="00946E67">
        <w:rPr>
          <w:rFonts w:ascii="Arial" w:eastAsia="Times New Roman" w:hAnsi="Arial" w:cs="Arial"/>
          <w:lang w:eastAsia="ar-SA"/>
        </w:rPr>
        <w:t xml:space="preserve">E-Mail: </w:t>
      </w:r>
      <w:hyperlink r:id="rId15" w:history="1">
        <w:r w:rsidR="00CD1FAF" w:rsidRPr="00B90264">
          <w:rPr>
            <w:rStyle w:val="Hyperlink"/>
            <w:rFonts w:ascii="Arial" w:eastAsia="Times New Roman" w:hAnsi="Arial" w:cs="Arial"/>
            <w:lang w:eastAsia="ar-SA"/>
          </w:rPr>
          <w:t>j.sonnen@dke-data.com</w:t>
        </w:r>
      </w:hyperlink>
    </w:p>
    <w:p w14:paraId="711ED91B" w14:textId="37CE0DF2" w:rsidR="002153C9" w:rsidRPr="00946E67" w:rsidRDefault="006F6612" w:rsidP="00102B73">
      <w:pPr>
        <w:suppressAutoHyphens/>
        <w:spacing w:after="0" w:line="240" w:lineRule="auto"/>
        <w:jc w:val="both"/>
        <w:rPr>
          <w:rFonts w:ascii="Arial" w:eastAsia="Times New Roman" w:hAnsi="Arial" w:cs="Arial"/>
          <w:color w:val="808080" w:themeColor="background1" w:themeShade="80"/>
          <w:sz w:val="20"/>
          <w:lang w:eastAsia="ar-SA"/>
        </w:rPr>
      </w:pPr>
      <w:r w:rsidRPr="006F6612">
        <w:rPr>
          <w:rStyle w:val="Hyperlink"/>
          <w:rFonts w:ascii="Arial" w:eastAsia="Times New Roman" w:hAnsi="Arial" w:cs="Arial"/>
          <w:lang w:eastAsia="ar-SA"/>
        </w:rPr>
        <w:t>https://dke-data.com/</w:t>
      </w:r>
    </w:p>
    <w:sectPr w:rsidR="002153C9" w:rsidRPr="00946E67" w:rsidSect="00747E69">
      <w:headerReference w:type="default" r:id="rId16"/>
      <w:footerReference w:type="default" r:id="rId17"/>
      <w:pgSz w:w="11906" w:h="16838"/>
      <w:pgMar w:top="1560" w:right="1417" w:bottom="851" w:left="1417" w:header="426" w:footer="17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3276E" w14:textId="77777777" w:rsidR="00747E69" w:rsidRDefault="00747E69">
      <w:pPr>
        <w:spacing w:after="0" w:line="240" w:lineRule="auto"/>
      </w:pPr>
      <w:r>
        <w:separator/>
      </w:r>
    </w:p>
  </w:endnote>
  <w:endnote w:type="continuationSeparator" w:id="0">
    <w:p w14:paraId="5BF3306C" w14:textId="77777777" w:rsidR="00747E69" w:rsidRDefault="0074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altName w:val="Sylfae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venir Next">
    <w:charset w:val="00"/>
    <w:family w:val="swiss"/>
    <w:pitch w:val="variable"/>
    <w:sig w:usb0="8000002F" w:usb1="5000204A" w:usb2="00000000" w:usb3="00000000" w:csb0="0000009B" w:csb1="00000000"/>
  </w:font>
  <w:font w:name="TT Interfaces Bold">
    <w:altName w:val="Calibri"/>
    <w:charset w:val="4D"/>
    <w:family w:val="auto"/>
    <w:pitch w:val="variable"/>
    <w:sig w:usb0="A000027F" w:usb1="5000A4F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102C" w14:textId="77777777" w:rsidR="003B4859" w:rsidRDefault="003B4859">
    <w:pPr>
      <w:pStyle w:val="Fuzeile"/>
      <w:jc w:val="right"/>
      <w:rPr>
        <w:rFonts w:asciiTheme="minorHAnsi" w:hAnsiTheme="minorHAnsi" w:cstheme="minorHAnsi"/>
      </w:rPr>
    </w:pPr>
  </w:p>
  <w:p w14:paraId="58B82A38" w14:textId="104A15B2" w:rsidR="00292B16" w:rsidRPr="00102B73" w:rsidRDefault="00292B16">
    <w:pPr>
      <w:pStyle w:val="Fuzeile"/>
      <w:jc w:val="right"/>
      <w:rPr>
        <w:rFonts w:ascii="Arial" w:hAnsi="Arial" w:cs="Arial"/>
        <w:sz w:val="20"/>
      </w:rPr>
    </w:pPr>
    <w:r w:rsidRPr="00102B73">
      <w:rPr>
        <w:rFonts w:ascii="Arial" w:hAnsi="Arial" w:cs="Arial"/>
        <w:sz w:val="20"/>
      </w:rPr>
      <w:fldChar w:fldCharType="begin"/>
    </w:r>
    <w:r w:rsidRPr="00102B73">
      <w:rPr>
        <w:rFonts w:ascii="Arial" w:hAnsi="Arial" w:cs="Arial"/>
        <w:sz w:val="20"/>
      </w:rPr>
      <w:instrText xml:space="preserve"> PAGE </w:instrText>
    </w:r>
    <w:r w:rsidRPr="00102B73">
      <w:rPr>
        <w:rFonts w:ascii="Arial" w:hAnsi="Arial" w:cs="Arial"/>
        <w:sz w:val="20"/>
      </w:rPr>
      <w:fldChar w:fldCharType="separate"/>
    </w:r>
    <w:r w:rsidR="00437B8D" w:rsidRPr="00102B73">
      <w:rPr>
        <w:rFonts w:ascii="Arial" w:hAnsi="Arial" w:cs="Arial"/>
        <w:noProof/>
        <w:sz w:val="20"/>
      </w:rPr>
      <w:t>2</w:t>
    </w:r>
    <w:r w:rsidRPr="00102B73">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6EB0" w14:textId="77777777" w:rsidR="00747E69" w:rsidRDefault="00747E69">
      <w:pPr>
        <w:spacing w:after="0" w:line="240" w:lineRule="auto"/>
      </w:pPr>
      <w:r>
        <w:separator/>
      </w:r>
    </w:p>
  </w:footnote>
  <w:footnote w:type="continuationSeparator" w:id="0">
    <w:p w14:paraId="57A90AFE" w14:textId="77777777" w:rsidR="00747E69" w:rsidRDefault="00747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B505" w14:textId="5B9EB56B" w:rsidR="00292B16" w:rsidRDefault="00443FF3" w:rsidP="00443FF3">
    <w:pPr>
      <w:pStyle w:val="Kopfzeile"/>
      <w:jc w:val="right"/>
    </w:pPr>
    <w:r>
      <w:rPr>
        <w:noProof/>
      </w:rPr>
      <w:drawing>
        <wp:inline distT="0" distB="0" distL="0" distR="0" wp14:anchorId="47E6CF8C" wp14:editId="181101EA">
          <wp:extent cx="1062037" cy="664066"/>
          <wp:effectExtent l="0" t="0" r="5080" b="3175"/>
          <wp:docPr id="6130906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090" cy="674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50C4"/>
    <w:multiLevelType w:val="hybridMultilevel"/>
    <w:tmpl w:val="5EC40C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B7E078D"/>
    <w:multiLevelType w:val="hybridMultilevel"/>
    <w:tmpl w:val="57C82F80"/>
    <w:lvl w:ilvl="0" w:tplc="EFA2C056">
      <w:start w:val="1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B1416E"/>
    <w:multiLevelType w:val="hybridMultilevel"/>
    <w:tmpl w:val="B470A066"/>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3" w15:restartNumberingAfterBreak="0">
    <w:nsid w:val="22F67E54"/>
    <w:multiLevelType w:val="hybridMultilevel"/>
    <w:tmpl w:val="0556F2CA"/>
    <w:lvl w:ilvl="0" w:tplc="9AA8AFCE">
      <w:start w:val="27"/>
      <w:numFmt w:val="bullet"/>
      <w:lvlText w:val="-"/>
      <w:lvlJc w:val="left"/>
      <w:pPr>
        <w:ind w:left="720" w:hanging="360"/>
      </w:pPr>
      <w:rPr>
        <w:rFonts w:ascii="Arial" w:eastAsia="Times New Roman"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68626A"/>
    <w:multiLevelType w:val="hybridMultilevel"/>
    <w:tmpl w:val="88628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D41773"/>
    <w:multiLevelType w:val="hybridMultilevel"/>
    <w:tmpl w:val="9A9840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A1500E"/>
    <w:multiLevelType w:val="hybridMultilevel"/>
    <w:tmpl w:val="D736EB12"/>
    <w:lvl w:ilvl="0" w:tplc="413AB2E0">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77273D"/>
    <w:multiLevelType w:val="hybridMultilevel"/>
    <w:tmpl w:val="ED6CF3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0F07A33"/>
    <w:multiLevelType w:val="hybridMultilevel"/>
    <w:tmpl w:val="793A3B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F4A1DC6"/>
    <w:multiLevelType w:val="hybridMultilevel"/>
    <w:tmpl w:val="D3947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1A2E7A"/>
    <w:multiLevelType w:val="hybridMultilevel"/>
    <w:tmpl w:val="F8CA06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3B84FD0"/>
    <w:multiLevelType w:val="hybridMultilevel"/>
    <w:tmpl w:val="1DC6A9F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53447FE"/>
    <w:multiLevelType w:val="hybridMultilevel"/>
    <w:tmpl w:val="37D06DD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C485042"/>
    <w:multiLevelType w:val="hybridMultilevel"/>
    <w:tmpl w:val="70A84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5550378">
    <w:abstractNumId w:val="7"/>
  </w:num>
  <w:num w:numId="2" w16cid:durableId="189344035">
    <w:abstractNumId w:val="9"/>
  </w:num>
  <w:num w:numId="3" w16cid:durableId="1991320654">
    <w:abstractNumId w:val="1"/>
  </w:num>
  <w:num w:numId="4" w16cid:durableId="605388216">
    <w:abstractNumId w:val="5"/>
  </w:num>
  <w:num w:numId="5" w16cid:durableId="173110150">
    <w:abstractNumId w:val="10"/>
  </w:num>
  <w:num w:numId="6" w16cid:durableId="1382290601">
    <w:abstractNumId w:val="12"/>
  </w:num>
  <w:num w:numId="7" w16cid:durableId="1859729664">
    <w:abstractNumId w:val="13"/>
  </w:num>
  <w:num w:numId="8" w16cid:durableId="1944419192">
    <w:abstractNumId w:val="2"/>
  </w:num>
  <w:num w:numId="9" w16cid:durableId="1049262319">
    <w:abstractNumId w:val="3"/>
  </w:num>
  <w:num w:numId="10" w16cid:durableId="172300084">
    <w:abstractNumId w:val="0"/>
  </w:num>
  <w:num w:numId="11" w16cid:durableId="1420058794">
    <w:abstractNumId w:val="11"/>
  </w:num>
  <w:num w:numId="12" w16cid:durableId="1262228571">
    <w:abstractNumId w:val="6"/>
  </w:num>
  <w:num w:numId="13" w16cid:durableId="164515245">
    <w:abstractNumId w:val="8"/>
  </w:num>
  <w:num w:numId="14" w16cid:durableId="1558011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85"/>
    <w:rsid w:val="000079A0"/>
    <w:rsid w:val="000201FA"/>
    <w:rsid w:val="000320BA"/>
    <w:rsid w:val="00035195"/>
    <w:rsid w:val="0004009E"/>
    <w:rsid w:val="0005168A"/>
    <w:rsid w:val="00053354"/>
    <w:rsid w:val="0005452D"/>
    <w:rsid w:val="000633AC"/>
    <w:rsid w:val="00063658"/>
    <w:rsid w:val="000708DE"/>
    <w:rsid w:val="00073204"/>
    <w:rsid w:val="00083BD5"/>
    <w:rsid w:val="000840D1"/>
    <w:rsid w:val="00087D46"/>
    <w:rsid w:val="00090ADE"/>
    <w:rsid w:val="000A0253"/>
    <w:rsid w:val="000A4D5D"/>
    <w:rsid w:val="000A7134"/>
    <w:rsid w:val="000B6D7B"/>
    <w:rsid w:val="000D22A1"/>
    <w:rsid w:val="000E7AFD"/>
    <w:rsid w:val="000F0EC5"/>
    <w:rsid w:val="000F0F94"/>
    <w:rsid w:val="000F3575"/>
    <w:rsid w:val="00102B73"/>
    <w:rsid w:val="00111B72"/>
    <w:rsid w:val="00114C78"/>
    <w:rsid w:val="00115CF3"/>
    <w:rsid w:val="00122BD4"/>
    <w:rsid w:val="0012516F"/>
    <w:rsid w:val="00126D7E"/>
    <w:rsid w:val="00127FDE"/>
    <w:rsid w:val="001379A5"/>
    <w:rsid w:val="001448D4"/>
    <w:rsid w:val="00153205"/>
    <w:rsid w:val="001603B4"/>
    <w:rsid w:val="00160996"/>
    <w:rsid w:val="0016274C"/>
    <w:rsid w:val="001627D1"/>
    <w:rsid w:val="001729F2"/>
    <w:rsid w:val="001770E0"/>
    <w:rsid w:val="00184356"/>
    <w:rsid w:val="00184513"/>
    <w:rsid w:val="001A0A2F"/>
    <w:rsid w:val="001A416F"/>
    <w:rsid w:val="001A44C1"/>
    <w:rsid w:val="001A6A26"/>
    <w:rsid w:val="001B7E64"/>
    <w:rsid w:val="001C3CDB"/>
    <w:rsid w:val="001D1C64"/>
    <w:rsid w:val="001D2572"/>
    <w:rsid w:val="001D6326"/>
    <w:rsid w:val="001D6F7B"/>
    <w:rsid w:val="001E4AC4"/>
    <w:rsid w:val="002072BE"/>
    <w:rsid w:val="002077FC"/>
    <w:rsid w:val="002078FA"/>
    <w:rsid w:val="00211BCA"/>
    <w:rsid w:val="00213A94"/>
    <w:rsid w:val="00214B96"/>
    <w:rsid w:val="002153C9"/>
    <w:rsid w:val="002265D5"/>
    <w:rsid w:val="00236D1F"/>
    <w:rsid w:val="0024665E"/>
    <w:rsid w:val="00251F97"/>
    <w:rsid w:val="00252A4A"/>
    <w:rsid w:val="002535BD"/>
    <w:rsid w:val="0025512B"/>
    <w:rsid w:val="00256B08"/>
    <w:rsid w:val="00262C41"/>
    <w:rsid w:val="002676BB"/>
    <w:rsid w:val="00267CEB"/>
    <w:rsid w:val="002820C8"/>
    <w:rsid w:val="00292B16"/>
    <w:rsid w:val="002A61AB"/>
    <w:rsid w:val="002A6818"/>
    <w:rsid w:val="002B2D84"/>
    <w:rsid w:val="002B3885"/>
    <w:rsid w:val="002C6828"/>
    <w:rsid w:val="002F3306"/>
    <w:rsid w:val="002F4AFF"/>
    <w:rsid w:val="002F5223"/>
    <w:rsid w:val="00307E7F"/>
    <w:rsid w:val="00321058"/>
    <w:rsid w:val="00321993"/>
    <w:rsid w:val="003239F3"/>
    <w:rsid w:val="0032615F"/>
    <w:rsid w:val="0033172A"/>
    <w:rsid w:val="003323EA"/>
    <w:rsid w:val="00337112"/>
    <w:rsid w:val="00361DC1"/>
    <w:rsid w:val="003629DF"/>
    <w:rsid w:val="00362EC9"/>
    <w:rsid w:val="00373840"/>
    <w:rsid w:val="003745A4"/>
    <w:rsid w:val="00374825"/>
    <w:rsid w:val="00376DE3"/>
    <w:rsid w:val="0039011C"/>
    <w:rsid w:val="00391DFB"/>
    <w:rsid w:val="003A2A6B"/>
    <w:rsid w:val="003A70D5"/>
    <w:rsid w:val="003B4859"/>
    <w:rsid w:val="003C4951"/>
    <w:rsid w:val="003C51A2"/>
    <w:rsid w:val="003D1E6D"/>
    <w:rsid w:val="003D3367"/>
    <w:rsid w:val="003D6786"/>
    <w:rsid w:val="003F0045"/>
    <w:rsid w:val="003F7186"/>
    <w:rsid w:val="00401D5C"/>
    <w:rsid w:val="0041402D"/>
    <w:rsid w:val="004324E4"/>
    <w:rsid w:val="0043643B"/>
    <w:rsid w:val="00437B8D"/>
    <w:rsid w:val="00441941"/>
    <w:rsid w:val="00441D84"/>
    <w:rsid w:val="00443FF3"/>
    <w:rsid w:val="00446D8D"/>
    <w:rsid w:val="00462F61"/>
    <w:rsid w:val="00464772"/>
    <w:rsid w:val="00465C4F"/>
    <w:rsid w:val="0049435A"/>
    <w:rsid w:val="004957A7"/>
    <w:rsid w:val="004A16F9"/>
    <w:rsid w:val="004A2449"/>
    <w:rsid w:val="004A2E75"/>
    <w:rsid w:val="004A7AA0"/>
    <w:rsid w:val="004B3ECC"/>
    <w:rsid w:val="004D3724"/>
    <w:rsid w:val="004D6CA8"/>
    <w:rsid w:val="004E014F"/>
    <w:rsid w:val="00503464"/>
    <w:rsid w:val="00507E27"/>
    <w:rsid w:val="005114B7"/>
    <w:rsid w:val="005139E7"/>
    <w:rsid w:val="00514DF1"/>
    <w:rsid w:val="005227B1"/>
    <w:rsid w:val="00524438"/>
    <w:rsid w:val="0052593B"/>
    <w:rsid w:val="005301EB"/>
    <w:rsid w:val="005309EE"/>
    <w:rsid w:val="005324F8"/>
    <w:rsid w:val="0053314A"/>
    <w:rsid w:val="0053792D"/>
    <w:rsid w:val="00541517"/>
    <w:rsid w:val="00542445"/>
    <w:rsid w:val="0054786E"/>
    <w:rsid w:val="00547CB3"/>
    <w:rsid w:val="00553EE7"/>
    <w:rsid w:val="00555399"/>
    <w:rsid w:val="00560CA8"/>
    <w:rsid w:val="005616A0"/>
    <w:rsid w:val="00562740"/>
    <w:rsid w:val="00565DA0"/>
    <w:rsid w:val="005663C7"/>
    <w:rsid w:val="005670EB"/>
    <w:rsid w:val="005675DB"/>
    <w:rsid w:val="00567F06"/>
    <w:rsid w:val="00577A87"/>
    <w:rsid w:val="005879E3"/>
    <w:rsid w:val="00587ED6"/>
    <w:rsid w:val="00594765"/>
    <w:rsid w:val="005A0A8D"/>
    <w:rsid w:val="005A3CEC"/>
    <w:rsid w:val="005A5612"/>
    <w:rsid w:val="005B3A10"/>
    <w:rsid w:val="005C1D79"/>
    <w:rsid w:val="005C4F12"/>
    <w:rsid w:val="005C714C"/>
    <w:rsid w:val="005C7347"/>
    <w:rsid w:val="005E2B5A"/>
    <w:rsid w:val="005E53AB"/>
    <w:rsid w:val="005F334D"/>
    <w:rsid w:val="005F3F7E"/>
    <w:rsid w:val="005F4C65"/>
    <w:rsid w:val="006013F5"/>
    <w:rsid w:val="00605F6B"/>
    <w:rsid w:val="00612985"/>
    <w:rsid w:val="00614FD9"/>
    <w:rsid w:val="00620F42"/>
    <w:rsid w:val="00625418"/>
    <w:rsid w:val="00625563"/>
    <w:rsid w:val="00627706"/>
    <w:rsid w:val="00632047"/>
    <w:rsid w:val="0063447F"/>
    <w:rsid w:val="006347EE"/>
    <w:rsid w:val="0063686C"/>
    <w:rsid w:val="00640658"/>
    <w:rsid w:val="0065090A"/>
    <w:rsid w:val="00651A48"/>
    <w:rsid w:val="00652806"/>
    <w:rsid w:val="00655DCC"/>
    <w:rsid w:val="00665D22"/>
    <w:rsid w:val="00670E72"/>
    <w:rsid w:val="0067487C"/>
    <w:rsid w:val="00681226"/>
    <w:rsid w:val="006834E0"/>
    <w:rsid w:val="00690834"/>
    <w:rsid w:val="006947A4"/>
    <w:rsid w:val="006A1E29"/>
    <w:rsid w:val="006A2D74"/>
    <w:rsid w:val="006B0D31"/>
    <w:rsid w:val="006B3416"/>
    <w:rsid w:val="006B37EA"/>
    <w:rsid w:val="006B6EBE"/>
    <w:rsid w:val="006B7F80"/>
    <w:rsid w:val="006C2D55"/>
    <w:rsid w:val="006D09D8"/>
    <w:rsid w:val="006D2C6B"/>
    <w:rsid w:val="006D5EFA"/>
    <w:rsid w:val="006E39A9"/>
    <w:rsid w:val="006E5BC4"/>
    <w:rsid w:val="006E6D23"/>
    <w:rsid w:val="006F6612"/>
    <w:rsid w:val="00704D1A"/>
    <w:rsid w:val="007111B7"/>
    <w:rsid w:val="00711786"/>
    <w:rsid w:val="00714FB7"/>
    <w:rsid w:val="00715A3F"/>
    <w:rsid w:val="007164BA"/>
    <w:rsid w:val="00723F28"/>
    <w:rsid w:val="007271AA"/>
    <w:rsid w:val="00730783"/>
    <w:rsid w:val="00735D21"/>
    <w:rsid w:val="00742D95"/>
    <w:rsid w:val="00743277"/>
    <w:rsid w:val="007442C2"/>
    <w:rsid w:val="00747E14"/>
    <w:rsid w:val="00747E69"/>
    <w:rsid w:val="00772689"/>
    <w:rsid w:val="007748AD"/>
    <w:rsid w:val="00780D96"/>
    <w:rsid w:val="00784FF3"/>
    <w:rsid w:val="007910F3"/>
    <w:rsid w:val="00792AC2"/>
    <w:rsid w:val="00792F53"/>
    <w:rsid w:val="007957F0"/>
    <w:rsid w:val="00795FBC"/>
    <w:rsid w:val="007B4A20"/>
    <w:rsid w:val="007C40FE"/>
    <w:rsid w:val="007C5966"/>
    <w:rsid w:val="007C7EEA"/>
    <w:rsid w:val="007D235B"/>
    <w:rsid w:val="007D2B60"/>
    <w:rsid w:val="007E2CC6"/>
    <w:rsid w:val="00800968"/>
    <w:rsid w:val="0080350D"/>
    <w:rsid w:val="008041B3"/>
    <w:rsid w:val="00804301"/>
    <w:rsid w:val="00806410"/>
    <w:rsid w:val="008166C8"/>
    <w:rsid w:val="008238BB"/>
    <w:rsid w:val="00827AEE"/>
    <w:rsid w:val="00833757"/>
    <w:rsid w:val="00834F12"/>
    <w:rsid w:val="00837066"/>
    <w:rsid w:val="008518C3"/>
    <w:rsid w:val="008525CF"/>
    <w:rsid w:val="008577C5"/>
    <w:rsid w:val="008654D1"/>
    <w:rsid w:val="0086584D"/>
    <w:rsid w:val="00865B34"/>
    <w:rsid w:val="0087341A"/>
    <w:rsid w:val="00873C79"/>
    <w:rsid w:val="00876864"/>
    <w:rsid w:val="0087779D"/>
    <w:rsid w:val="00883D30"/>
    <w:rsid w:val="0088489E"/>
    <w:rsid w:val="00885798"/>
    <w:rsid w:val="0089244D"/>
    <w:rsid w:val="008933FE"/>
    <w:rsid w:val="008941D0"/>
    <w:rsid w:val="008A281E"/>
    <w:rsid w:val="008B69E8"/>
    <w:rsid w:val="008B6BC2"/>
    <w:rsid w:val="008C2B9D"/>
    <w:rsid w:val="008C3E2D"/>
    <w:rsid w:val="008C7C72"/>
    <w:rsid w:val="008D31EE"/>
    <w:rsid w:val="008D3D02"/>
    <w:rsid w:val="008D6E28"/>
    <w:rsid w:val="008E12B0"/>
    <w:rsid w:val="008E4C5A"/>
    <w:rsid w:val="008F66B6"/>
    <w:rsid w:val="008F6DEE"/>
    <w:rsid w:val="00903150"/>
    <w:rsid w:val="0090623E"/>
    <w:rsid w:val="00911E2D"/>
    <w:rsid w:val="0092002D"/>
    <w:rsid w:val="00923B20"/>
    <w:rsid w:val="00924917"/>
    <w:rsid w:val="009253F1"/>
    <w:rsid w:val="009257C6"/>
    <w:rsid w:val="00930ABC"/>
    <w:rsid w:val="00936CEC"/>
    <w:rsid w:val="00941B84"/>
    <w:rsid w:val="00942EA7"/>
    <w:rsid w:val="00942F17"/>
    <w:rsid w:val="00946E67"/>
    <w:rsid w:val="009479FF"/>
    <w:rsid w:val="00950DB9"/>
    <w:rsid w:val="009611A8"/>
    <w:rsid w:val="0096471C"/>
    <w:rsid w:val="009660E1"/>
    <w:rsid w:val="009700D7"/>
    <w:rsid w:val="00980CE0"/>
    <w:rsid w:val="009817FB"/>
    <w:rsid w:val="00983D3A"/>
    <w:rsid w:val="009914AE"/>
    <w:rsid w:val="00996371"/>
    <w:rsid w:val="009974AD"/>
    <w:rsid w:val="009A062B"/>
    <w:rsid w:val="009A3C9C"/>
    <w:rsid w:val="009A67E5"/>
    <w:rsid w:val="009B3BC8"/>
    <w:rsid w:val="009D0CFF"/>
    <w:rsid w:val="009D79C7"/>
    <w:rsid w:val="009E3BF4"/>
    <w:rsid w:val="009E3C1C"/>
    <w:rsid w:val="00A02647"/>
    <w:rsid w:val="00A04AF6"/>
    <w:rsid w:val="00A20629"/>
    <w:rsid w:val="00A20EBD"/>
    <w:rsid w:val="00A2351C"/>
    <w:rsid w:val="00A309B8"/>
    <w:rsid w:val="00A41538"/>
    <w:rsid w:val="00A46610"/>
    <w:rsid w:val="00A477A5"/>
    <w:rsid w:val="00A501E4"/>
    <w:rsid w:val="00A50CE5"/>
    <w:rsid w:val="00A51D73"/>
    <w:rsid w:val="00A55F63"/>
    <w:rsid w:val="00A60DDB"/>
    <w:rsid w:val="00A648C8"/>
    <w:rsid w:val="00A8332A"/>
    <w:rsid w:val="00A84D73"/>
    <w:rsid w:val="00A952EF"/>
    <w:rsid w:val="00A970D4"/>
    <w:rsid w:val="00AA4A77"/>
    <w:rsid w:val="00AA4B63"/>
    <w:rsid w:val="00AA5683"/>
    <w:rsid w:val="00AA783C"/>
    <w:rsid w:val="00AB73A0"/>
    <w:rsid w:val="00AC2D46"/>
    <w:rsid w:val="00AC3787"/>
    <w:rsid w:val="00AD08E7"/>
    <w:rsid w:val="00AD31E3"/>
    <w:rsid w:val="00AD4AFF"/>
    <w:rsid w:val="00AD4B56"/>
    <w:rsid w:val="00AE6660"/>
    <w:rsid w:val="00AE6B8E"/>
    <w:rsid w:val="00AF2B7D"/>
    <w:rsid w:val="00AF3613"/>
    <w:rsid w:val="00AF74E7"/>
    <w:rsid w:val="00AF7A61"/>
    <w:rsid w:val="00B0222A"/>
    <w:rsid w:val="00B03942"/>
    <w:rsid w:val="00B07ED8"/>
    <w:rsid w:val="00B12BA7"/>
    <w:rsid w:val="00B131AE"/>
    <w:rsid w:val="00B160AB"/>
    <w:rsid w:val="00B308B0"/>
    <w:rsid w:val="00B36969"/>
    <w:rsid w:val="00B369C1"/>
    <w:rsid w:val="00B3741E"/>
    <w:rsid w:val="00B41EFB"/>
    <w:rsid w:val="00B45126"/>
    <w:rsid w:val="00B458AE"/>
    <w:rsid w:val="00B510FE"/>
    <w:rsid w:val="00B54273"/>
    <w:rsid w:val="00B66E8D"/>
    <w:rsid w:val="00B734F0"/>
    <w:rsid w:val="00B74FF6"/>
    <w:rsid w:val="00B77523"/>
    <w:rsid w:val="00B7792A"/>
    <w:rsid w:val="00B84960"/>
    <w:rsid w:val="00B96C6C"/>
    <w:rsid w:val="00B977FA"/>
    <w:rsid w:val="00BA5491"/>
    <w:rsid w:val="00BA5CCF"/>
    <w:rsid w:val="00BB4AE6"/>
    <w:rsid w:val="00BB76AF"/>
    <w:rsid w:val="00BC2A50"/>
    <w:rsid w:val="00BD498B"/>
    <w:rsid w:val="00BD53FC"/>
    <w:rsid w:val="00BD79D2"/>
    <w:rsid w:val="00BE0228"/>
    <w:rsid w:val="00BE0296"/>
    <w:rsid w:val="00BE0DCF"/>
    <w:rsid w:val="00BE1AC2"/>
    <w:rsid w:val="00BE3104"/>
    <w:rsid w:val="00BE514B"/>
    <w:rsid w:val="00BF0822"/>
    <w:rsid w:val="00C002D7"/>
    <w:rsid w:val="00C063E8"/>
    <w:rsid w:val="00C134FA"/>
    <w:rsid w:val="00C23C15"/>
    <w:rsid w:val="00C247BE"/>
    <w:rsid w:val="00C25362"/>
    <w:rsid w:val="00C2710E"/>
    <w:rsid w:val="00C30E6F"/>
    <w:rsid w:val="00C352E0"/>
    <w:rsid w:val="00C41E04"/>
    <w:rsid w:val="00C4609D"/>
    <w:rsid w:val="00C47516"/>
    <w:rsid w:val="00C51B0D"/>
    <w:rsid w:val="00C54B27"/>
    <w:rsid w:val="00C60505"/>
    <w:rsid w:val="00C6107D"/>
    <w:rsid w:val="00C62EB8"/>
    <w:rsid w:val="00C723B0"/>
    <w:rsid w:val="00C76918"/>
    <w:rsid w:val="00C80EC6"/>
    <w:rsid w:val="00C87E4C"/>
    <w:rsid w:val="00C908AB"/>
    <w:rsid w:val="00C92B3D"/>
    <w:rsid w:val="00C93928"/>
    <w:rsid w:val="00CA30C4"/>
    <w:rsid w:val="00CA34DB"/>
    <w:rsid w:val="00CA6DE6"/>
    <w:rsid w:val="00CA7E6E"/>
    <w:rsid w:val="00CB0C0A"/>
    <w:rsid w:val="00CB15B4"/>
    <w:rsid w:val="00CB3792"/>
    <w:rsid w:val="00CC663F"/>
    <w:rsid w:val="00CD16F3"/>
    <w:rsid w:val="00CD1FAF"/>
    <w:rsid w:val="00CD25D8"/>
    <w:rsid w:val="00CD5444"/>
    <w:rsid w:val="00CD5718"/>
    <w:rsid w:val="00CE5E85"/>
    <w:rsid w:val="00D12233"/>
    <w:rsid w:val="00D15D40"/>
    <w:rsid w:val="00D172DC"/>
    <w:rsid w:val="00D227AA"/>
    <w:rsid w:val="00D31FB8"/>
    <w:rsid w:val="00D33376"/>
    <w:rsid w:val="00D44956"/>
    <w:rsid w:val="00D51255"/>
    <w:rsid w:val="00D569A2"/>
    <w:rsid w:val="00D57FA4"/>
    <w:rsid w:val="00D600DC"/>
    <w:rsid w:val="00D605AD"/>
    <w:rsid w:val="00D612B9"/>
    <w:rsid w:val="00D637DF"/>
    <w:rsid w:val="00D6778F"/>
    <w:rsid w:val="00D678E5"/>
    <w:rsid w:val="00D742E4"/>
    <w:rsid w:val="00D759E6"/>
    <w:rsid w:val="00D8248E"/>
    <w:rsid w:val="00D83F7A"/>
    <w:rsid w:val="00D87311"/>
    <w:rsid w:val="00D904F1"/>
    <w:rsid w:val="00D940D0"/>
    <w:rsid w:val="00DA2FE3"/>
    <w:rsid w:val="00DB111B"/>
    <w:rsid w:val="00DB2E0F"/>
    <w:rsid w:val="00DB5F4C"/>
    <w:rsid w:val="00DC36D0"/>
    <w:rsid w:val="00DC55DD"/>
    <w:rsid w:val="00DD098E"/>
    <w:rsid w:val="00DD2A48"/>
    <w:rsid w:val="00DD2AF8"/>
    <w:rsid w:val="00DD49A5"/>
    <w:rsid w:val="00DD4E2C"/>
    <w:rsid w:val="00DE34EC"/>
    <w:rsid w:val="00DE4ECF"/>
    <w:rsid w:val="00DF10D6"/>
    <w:rsid w:val="00E0230F"/>
    <w:rsid w:val="00E144E5"/>
    <w:rsid w:val="00E213AF"/>
    <w:rsid w:val="00E2437E"/>
    <w:rsid w:val="00E25E5A"/>
    <w:rsid w:val="00E27C3C"/>
    <w:rsid w:val="00E35438"/>
    <w:rsid w:val="00E516FB"/>
    <w:rsid w:val="00E539E7"/>
    <w:rsid w:val="00E60D7D"/>
    <w:rsid w:val="00E6182D"/>
    <w:rsid w:val="00E62243"/>
    <w:rsid w:val="00E65E4A"/>
    <w:rsid w:val="00E66213"/>
    <w:rsid w:val="00E7122C"/>
    <w:rsid w:val="00E737BD"/>
    <w:rsid w:val="00E74603"/>
    <w:rsid w:val="00E74753"/>
    <w:rsid w:val="00E7770E"/>
    <w:rsid w:val="00E83174"/>
    <w:rsid w:val="00E843F7"/>
    <w:rsid w:val="00E864AE"/>
    <w:rsid w:val="00E87671"/>
    <w:rsid w:val="00EA160D"/>
    <w:rsid w:val="00EB0B2D"/>
    <w:rsid w:val="00EC5879"/>
    <w:rsid w:val="00ED2FD3"/>
    <w:rsid w:val="00ED4450"/>
    <w:rsid w:val="00ED57F9"/>
    <w:rsid w:val="00ED7031"/>
    <w:rsid w:val="00EE3298"/>
    <w:rsid w:val="00EF011B"/>
    <w:rsid w:val="00EF0171"/>
    <w:rsid w:val="00EF2664"/>
    <w:rsid w:val="00EF5A61"/>
    <w:rsid w:val="00F01B2C"/>
    <w:rsid w:val="00F067D8"/>
    <w:rsid w:val="00F10F2E"/>
    <w:rsid w:val="00F15354"/>
    <w:rsid w:val="00F15F68"/>
    <w:rsid w:val="00F31EA2"/>
    <w:rsid w:val="00F359DD"/>
    <w:rsid w:val="00F44FC4"/>
    <w:rsid w:val="00F5128A"/>
    <w:rsid w:val="00F52254"/>
    <w:rsid w:val="00F541BB"/>
    <w:rsid w:val="00F57A80"/>
    <w:rsid w:val="00F6702C"/>
    <w:rsid w:val="00F70411"/>
    <w:rsid w:val="00F70AC3"/>
    <w:rsid w:val="00F74108"/>
    <w:rsid w:val="00F750E9"/>
    <w:rsid w:val="00F75794"/>
    <w:rsid w:val="00F80228"/>
    <w:rsid w:val="00F86000"/>
    <w:rsid w:val="00F938CA"/>
    <w:rsid w:val="00FA66D5"/>
    <w:rsid w:val="00FB4754"/>
    <w:rsid w:val="00FC05A9"/>
    <w:rsid w:val="00FC24A2"/>
    <w:rsid w:val="00FC65B6"/>
    <w:rsid w:val="00FC7F23"/>
    <w:rsid w:val="00FE0538"/>
    <w:rsid w:val="00FE0BF6"/>
    <w:rsid w:val="00FE2853"/>
    <w:rsid w:val="00FF07E3"/>
    <w:rsid w:val="00FF0A5D"/>
    <w:rsid w:val="00FF2F50"/>
    <w:rsid w:val="00FF3E1D"/>
    <w:rsid w:val="00FF68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37545"/>
  <w15:docId w15:val="{71771705-D58E-4021-8F1A-7E56BE02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612985"/>
    <w:pPr>
      <w:tabs>
        <w:tab w:val="center" w:pos="4536"/>
        <w:tab w:val="right" w:pos="9072"/>
      </w:tabs>
      <w:suppressAutoHyphens/>
      <w:spacing w:after="0" w:line="240" w:lineRule="auto"/>
    </w:pPr>
    <w:rPr>
      <w:rFonts w:ascii="Times" w:eastAsia="Times" w:hAnsi="Times" w:cs="Times"/>
      <w:sz w:val="24"/>
      <w:szCs w:val="20"/>
      <w:lang w:eastAsia="ar-SA"/>
    </w:rPr>
  </w:style>
  <w:style w:type="character" w:customStyle="1" w:styleId="FuzeileZchn">
    <w:name w:val="Fußzeile Zchn"/>
    <w:basedOn w:val="Absatz-Standardschriftart"/>
    <w:link w:val="Fuzeile"/>
    <w:rsid w:val="00612985"/>
    <w:rPr>
      <w:rFonts w:ascii="Times" w:eastAsia="Times" w:hAnsi="Times" w:cs="Times"/>
      <w:sz w:val="24"/>
      <w:szCs w:val="20"/>
      <w:lang w:val="de-DE" w:eastAsia="ar-SA"/>
    </w:rPr>
  </w:style>
  <w:style w:type="paragraph" w:styleId="Kopfzeile">
    <w:name w:val="header"/>
    <w:basedOn w:val="Standard"/>
    <w:link w:val="KopfzeileZchn"/>
    <w:rsid w:val="00612985"/>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character" w:customStyle="1" w:styleId="KopfzeileZchn">
    <w:name w:val="Kopfzeile Zchn"/>
    <w:basedOn w:val="Absatz-Standardschriftart"/>
    <w:link w:val="Kopfzeile"/>
    <w:rsid w:val="00612985"/>
    <w:rPr>
      <w:rFonts w:ascii="Times New Roman" w:eastAsia="Times New Roman" w:hAnsi="Times New Roman" w:cs="Times New Roman"/>
      <w:sz w:val="24"/>
      <w:szCs w:val="20"/>
      <w:lang w:eastAsia="ar-SA"/>
    </w:rPr>
  </w:style>
  <w:style w:type="character" w:styleId="Hyperlink">
    <w:name w:val="Hyperlink"/>
    <w:basedOn w:val="Absatz-Standardschriftart"/>
    <w:uiPriority w:val="99"/>
    <w:unhideWhenUsed/>
    <w:rsid w:val="00462F61"/>
    <w:rPr>
      <w:color w:val="0000FF" w:themeColor="hyperlink"/>
      <w:u w:val="single"/>
    </w:rPr>
  </w:style>
  <w:style w:type="character" w:customStyle="1" w:styleId="NichtaufgelsteErwhnung1">
    <w:name w:val="Nicht aufgelöste Erwähnung1"/>
    <w:basedOn w:val="Absatz-Standardschriftart"/>
    <w:uiPriority w:val="99"/>
    <w:semiHidden/>
    <w:unhideWhenUsed/>
    <w:rsid w:val="00462F61"/>
    <w:rPr>
      <w:color w:val="605E5C"/>
      <w:shd w:val="clear" w:color="auto" w:fill="E1DFDD"/>
    </w:rPr>
  </w:style>
  <w:style w:type="character" w:styleId="BesuchterLink">
    <w:name w:val="FollowedHyperlink"/>
    <w:basedOn w:val="Absatz-Standardschriftart"/>
    <w:uiPriority w:val="99"/>
    <w:semiHidden/>
    <w:unhideWhenUsed/>
    <w:rsid w:val="004A16F9"/>
    <w:rPr>
      <w:color w:val="800080" w:themeColor="followedHyperlink"/>
      <w:u w:val="single"/>
    </w:rPr>
  </w:style>
  <w:style w:type="character" w:styleId="Kommentarzeichen">
    <w:name w:val="annotation reference"/>
    <w:basedOn w:val="Absatz-Standardschriftart"/>
    <w:uiPriority w:val="99"/>
    <w:semiHidden/>
    <w:unhideWhenUsed/>
    <w:rsid w:val="00B308B0"/>
    <w:rPr>
      <w:sz w:val="16"/>
      <w:szCs w:val="16"/>
    </w:rPr>
  </w:style>
  <w:style w:type="paragraph" w:styleId="Kommentartext">
    <w:name w:val="annotation text"/>
    <w:basedOn w:val="Standard"/>
    <w:link w:val="KommentartextZchn"/>
    <w:uiPriority w:val="99"/>
    <w:unhideWhenUsed/>
    <w:rsid w:val="00B308B0"/>
    <w:pPr>
      <w:spacing w:line="240" w:lineRule="auto"/>
    </w:pPr>
    <w:rPr>
      <w:sz w:val="20"/>
      <w:szCs w:val="20"/>
    </w:rPr>
  </w:style>
  <w:style w:type="character" w:customStyle="1" w:styleId="KommentartextZchn">
    <w:name w:val="Kommentartext Zchn"/>
    <w:basedOn w:val="Absatz-Standardschriftart"/>
    <w:link w:val="Kommentartext"/>
    <w:uiPriority w:val="99"/>
    <w:rsid w:val="00B308B0"/>
    <w:rPr>
      <w:sz w:val="20"/>
      <w:szCs w:val="20"/>
    </w:rPr>
  </w:style>
  <w:style w:type="paragraph" w:styleId="Kommentarthema">
    <w:name w:val="annotation subject"/>
    <w:basedOn w:val="Kommentartext"/>
    <w:next w:val="Kommentartext"/>
    <w:link w:val="KommentarthemaZchn"/>
    <w:uiPriority w:val="99"/>
    <w:semiHidden/>
    <w:unhideWhenUsed/>
    <w:rsid w:val="00B308B0"/>
    <w:rPr>
      <w:b/>
      <w:bCs/>
    </w:rPr>
  </w:style>
  <w:style w:type="character" w:customStyle="1" w:styleId="KommentarthemaZchn">
    <w:name w:val="Kommentarthema Zchn"/>
    <w:basedOn w:val="KommentartextZchn"/>
    <w:link w:val="Kommentarthema"/>
    <w:uiPriority w:val="99"/>
    <w:semiHidden/>
    <w:rsid w:val="00B308B0"/>
    <w:rPr>
      <w:b/>
      <w:bCs/>
      <w:sz w:val="20"/>
      <w:szCs w:val="20"/>
    </w:rPr>
  </w:style>
  <w:style w:type="paragraph" w:styleId="Sprechblasentext">
    <w:name w:val="Balloon Text"/>
    <w:basedOn w:val="Standard"/>
    <w:link w:val="SprechblasentextZchn"/>
    <w:uiPriority w:val="99"/>
    <w:semiHidden/>
    <w:unhideWhenUsed/>
    <w:rsid w:val="00B308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08B0"/>
    <w:rPr>
      <w:rFonts w:ascii="Segoe UI" w:hAnsi="Segoe UI" w:cs="Segoe UI"/>
      <w:sz w:val="18"/>
      <w:szCs w:val="18"/>
    </w:rPr>
  </w:style>
  <w:style w:type="table" w:customStyle="1" w:styleId="TableNormal">
    <w:name w:val="Table Normal"/>
    <w:uiPriority w:val="2"/>
    <w:semiHidden/>
    <w:unhideWhenUsed/>
    <w:qFormat/>
    <w:rsid w:val="00FE0B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FE0BF6"/>
    <w:pPr>
      <w:widowControl w:val="0"/>
      <w:autoSpaceDE w:val="0"/>
      <w:autoSpaceDN w:val="0"/>
      <w:spacing w:after="0" w:line="240" w:lineRule="auto"/>
    </w:pPr>
    <w:rPr>
      <w:rFonts w:ascii="Arial" w:eastAsia="Arial" w:hAnsi="Arial" w:cs="Arial"/>
      <w:sz w:val="16"/>
      <w:szCs w:val="16"/>
      <w:lang w:val="en-US"/>
    </w:rPr>
  </w:style>
  <w:style w:type="character" w:customStyle="1" w:styleId="TextkrperZchn">
    <w:name w:val="Textkörper Zchn"/>
    <w:basedOn w:val="Absatz-Standardschriftart"/>
    <w:link w:val="Textkrper"/>
    <w:uiPriority w:val="1"/>
    <w:rsid w:val="00FE0BF6"/>
    <w:rPr>
      <w:rFonts w:ascii="Arial" w:eastAsia="Arial" w:hAnsi="Arial" w:cs="Arial"/>
      <w:sz w:val="16"/>
      <w:szCs w:val="16"/>
      <w:lang w:val="en-US"/>
    </w:rPr>
  </w:style>
  <w:style w:type="paragraph" w:customStyle="1" w:styleId="TableParagraph">
    <w:name w:val="Table Paragraph"/>
    <w:basedOn w:val="Standard"/>
    <w:uiPriority w:val="1"/>
    <w:qFormat/>
    <w:rsid w:val="00FE0BF6"/>
    <w:pPr>
      <w:widowControl w:val="0"/>
      <w:autoSpaceDE w:val="0"/>
      <w:autoSpaceDN w:val="0"/>
      <w:spacing w:after="0" w:line="240" w:lineRule="auto"/>
      <w:jc w:val="center"/>
    </w:pPr>
    <w:rPr>
      <w:rFonts w:ascii="Arial" w:eastAsia="Arial" w:hAnsi="Arial" w:cs="Arial"/>
      <w:lang w:val="en-US"/>
    </w:rPr>
  </w:style>
  <w:style w:type="paragraph" w:styleId="Listenabsatz">
    <w:name w:val="List Paragraph"/>
    <w:basedOn w:val="Standard"/>
    <w:uiPriority w:val="34"/>
    <w:qFormat/>
    <w:rsid w:val="008C7C72"/>
    <w:pPr>
      <w:ind w:left="720"/>
      <w:contextualSpacing/>
    </w:pPr>
  </w:style>
  <w:style w:type="table" w:styleId="Tabellenraster">
    <w:name w:val="Table Grid"/>
    <w:basedOn w:val="NormaleTabelle"/>
    <w:uiPriority w:val="39"/>
    <w:rsid w:val="00996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ntabelle1hell">
    <w:name w:val="List Table 1 Light"/>
    <w:basedOn w:val="NormaleTabelle"/>
    <w:uiPriority w:val="46"/>
    <w:rsid w:val="007164B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
    <w:name w:val="List Table 6 Colorful"/>
    <w:basedOn w:val="NormaleTabelle"/>
    <w:uiPriority w:val="51"/>
    <w:rsid w:val="007164B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4">
    <w:name w:val="Plain Table 4"/>
    <w:basedOn w:val="NormaleTabelle"/>
    <w:uiPriority w:val="44"/>
    <w:rsid w:val="00F067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F067D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3">
    <w:name w:val="Plain Table 3"/>
    <w:basedOn w:val="NormaleTabelle"/>
    <w:uiPriority w:val="43"/>
    <w:rsid w:val="00F067D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2">
    <w:name w:val="Plain Table 2"/>
    <w:basedOn w:val="NormaleTabelle"/>
    <w:uiPriority w:val="42"/>
    <w:rsid w:val="00F067D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bsatz-Standardschriftart"/>
    <w:rsid w:val="00834F12"/>
  </w:style>
  <w:style w:type="paragraph" w:customStyle="1" w:styleId="Default">
    <w:name w:val="Default"/>
    <w:rsid w:val="003A70D5"/>
    <w:pPr>
      <w:autoSpaceDE w:val="0"/>
      <w:autoSpaceDN w:val="0"/>
      <w:adjustRightInd w:val="0"/>
      <w:spacing w:after="0" w:line="240" w:lineRule="auto"/>
    </w:pPr>
    <w:rPr>
      <w:rFonts w:ascii="Arial" w:eastAsiaTheme="minorEastAsia" w:hAnsi="Arial" w:cs="Arial"/>
      <w:color w:val="000000"/>
      <w:sz w:val="24"/>
      <w:szCs w:val="24"/>
      <w:lang w:eastAsia="ja-JP"/>
    </w:rPr>
  </w:style>
  <w:style w:type="paragraph" w:styleId="berarbeitung">
    <w:name w:val="Revision"/>
    <w:hidden/>
    <w:uiPriority w:val="99"/>
    <w:semiHidden/>
    <w:rsid w:val="00DC55DD"/>
    <w:pPr>
      <w:spacing w:after="0" w:line="240" w:lineRule="auto"/>
    </w:pPr>
  </w:style>
  <w:style w:type="paragraph" w:customStyle="1" w:styleId="size-16">
    <w:name w:val="size-16"/>
    <w:basedOn w:val="Standard"/>
    <w:rsid w:val="002153C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ize-16">
    <w:name w:val="font-size-16"/>
    <w:basedOn w:val="Absatz-Standardschriftart"/>
    <w:rsid w:val="002153C9"/>
  </w:style>
  <w:style w:type="character" w:styleId="NichtaufgelsteErwhnung">
    <w:name w:val="Unresolved Mention"/>
    <w:basedOn w:val="Absatz-Standardschriftart"/>
    <w:uiPriority w:val="99"/>
    <w:semiHidden/>
    <w:unhideWhenUsed/>
    <w:rsid w:val="00CD1FAF"/>
    <w:rPr>
      <w:color w:val="605E5C"/>
      <w:shd w:val="clear" w:color="auto" w:fill="E1DFDD"/>
    </w:rPr>
  </w:style>
  <w:style w:type="paragraph" w:styleId="StandardWeb">
    <w:name w:val="Normal (Web)"/>
    <w:basedOn w:val="Standard"/>
    <w:uiPriority w:val="99"/>
    <w:semiHidden/>
    <w:unhideWhenUsed/>
    <w:rsid w:val="009974A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41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8888">
      <w:bodyDiv w:val="1"/>
      <w:marLeft w:val="0"/>
      <w:marRight w:val="0"/>
      <w:marTop w:val="0"/>
      <w:marBottom w:val="0"/>
      <w:divBdr>
        <w:top w:val="none" w:sz="0" w:space="0" w:color="auto"/>
        <w:left w:val="none" w:sz="0" w:space="0" w:color="auto"/>
        <w:bottom w:val="none" w:sz="0" w:space="0" w:color="auto"/>
        <w:right w:val="none" w:sz="0" w:space="0" w:color="auto"/>
      </w:divBdr>
    </w:div>
    <w:div w:id="225268218">
      <w:bodyDiv w:val="1"/>
      <w:marLeft w:val="0"/>
      <w:marRight w:val="0"/>
      <w:marTop w:val="0"/>
      <w:marBottom w:val="0"/>
      <w:divBdr>
        <w:top w:val="none" w:sz="0" w:space="0" w:color="auto"/>
        <w:left w:val="none" w:sz="0" w:space="0" w:color="auto"/>
        <w:bottom w:val="none" w:sz="0" w:space="0" w:color="auto"/>
        <w:right w:val="none" w:sz="0" w:space="0" w:color="auto"/>
      </w:divBdr>
      <w:divsChild>
        <w:div w:id="1581017956">
          <w:marLeft w:val="0"/>
          <w:marRight w:val="0"/>
          <w:marTop w:val="0"/>
          <w:marBottom w:val="0"/>
          <w:divBdr>
            <w:top w:val="none" w:sz="0" w:space="0" w:color="auto"/>
            <w:left w:val="none" w:sz="0" w:space="0" w:color="auto"/>
            <w:bottom w:val="none" w:sz="0" w:space="0" w:color="auto"/>
            <w:right w:val="none" w:sz="0" w:space="0" w:color="auto"/>
          </w:divBdr>
          <w:divsChild>
            <w:div w:id="1328250121">
              <w:marLeft w:val="0"/>
              <w:marRight w:val="0"/>
              <w:marTop w:val="0"/>
              <w:marBottom w:val="0"/>
              <w:divBdr>
                <w:top w:val="none" w:sz="0" w:space="0" w:color="auto"/>
                <w:left w:val="none" w:sz="0" w:space="0" w:color="auto"/>
                <w:bottom w:val="none" w:sz="0" w:space="0" w:color="auto"/>
                <w:right w:val="none" w:sz="0" w:space="0" w:color="auto"/>
              </w:divBdr>
              <w:divsChild>
                <w:div w:id="8392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25724">
      <w:bodyDiv w:val="1"/>
      <w:marLeft w:val="0"/>
      <w:marRight w:val="0"/>
      <w:marTop w:val="0"/>
      <w:marBottom w:val="0"/>
      <w:divBdr>
        <w:top w:val="none" w:sz="0" w:space="0" w:color="auto"/>
        <w:left w:val="none" w:sz="0" w:space="0" w:color="auto"/>
        <w:bottom w:val="none" w:sz="0" w:space="0" w:color="auto"/>
        <w:right w:val="none" w:sz="0" w:space="0" w:color="auto"/>
      </w:divBdr>
    </w:div>
    <w:div w:id="454177604">
      <w:bodyDiv w:val="1"/>
      <w:marLeft w:val="0"/>
      <w:marRight w:val="0"/>
      <w:marTop w:val="0"/>
      <w:marBottom w:val="0"/>
      <w:divBdr>
        <w:top w:val="none" w:sz="0" w:space="0" w:color="auto"/>
        <w:left w:val="none" w:sz="0" w:space="0" w:color="auto"/>
        <w:bottom w:val="none" w:sz="0" w:space="0" w:color="auto"/>
        <w:right w:val="none" w:sz="0" w:space="0" w:color="auto"/>
      </w:divBdr>
    </w:div>
    <w:div w:id="537939754">
      <w:bodyDiv w:val="1"/>
      <w:marLeft w:val="0"/>
      <w:marRight w:val="0"/>
      <w:marTop w:val="0"/>
      <w:marBottom w:val="0"/>
      <w:divBdr>
        <w:top w:val="none" w:sz="0" w:space="0" w:color="auto"/>
        <w:left w:val="none" w:sz="0" w:space="0" w:color="auto"/>
        <w:bottom w:val="none" w:sz="0" w:space="0" w:color="auto"/>
        <w:right w:val="none" w:sz="0" w:space="0" w:color="auto"/>
      </w:divBdr>
    </w:div>
    <w:div w:id="585964303">
      <w:bodyDiv w:val="1"/>
      <w:marLeft w:val="0"/>
      <w:marRight w:val="0"/>
      <w:marTop w:val="0"/>
      <w:marBottom w:val="0"/>
      <w:divBdr>
        <w:top w:val="none" w:sz="0" w:space="0" w:color="auto"/>
        <w:left w:val="none" w:sz="0" w:space="0" w:color="auto"/>
        <w:bottom w:val="none" w:sz="0" w:space="0" w:color="auto"/>
        <w:right w:val="none" w:sz="0" w:space="0" w:color="auto"/>
      </w:divBdr>
    </w:div>
    <w:div w:id="719670496">
      <w:bodyDiv w:val="1"/>
      <w:marLeft w:val="0"/>
      <w:marRight w:val="0"/>
      <w:marTop w:val="0"/>
      <w:marBottom w:val="0"/>
      <w:divBdr>
        <w:top w:val="none" w:sz="0" w:space="0" w:color="auto"/>
        <w:left w:val="none" w:sz="0" w:space="0" w:color="auto"/>
        <w:bottom w:val="none" w:sz="0" w:space="0" w:color="auto"/>
        <w:right w:val="none" w:sz="0" w:space="0" w:color="auto"/>
      </w:divBdr>
    </w:div>
    <w:div w:id="975380567">
      <w:bodyDiv w:val="1"/>
      <w:marLeft w:val="0"/>
      <w:marRight w:val="0"/>
      <w:marTop w:val="0"/>
      <w:marBottom w:val="0"/>
      <w:divBdr>
        <w:top w:val="none" w:sz="0" w:space="0" w:color="auto"/>
        <w:left w:val="none" w:sz="0" w:space="0" w:color="auto"/>
        <w:bottom w:val="none" w:sz="0" w:space="0" w:color="auto"/>
        <w:right w:val="none" w:sz="0" w:space="0" w:color="auto"/>
      </w:divBdr>
    </w:div>
    <w:div w:id="1013410672">
      <w:bodyDiv w:val="1"/>
      <w:marLeft w:val="0"/>
      <w:marRight w:val="0"/>
      <w:marTop w:val="0"/>
      <w:marBottom w:val="0"/>
      <w:divBdr>
        <w:top w:val="none" w:sz="0" w:space="0" w:color="auto"/>
        <w:left w:val="none" w:sz="0" w:space="0" w:color="auto"/>
        <w:bottom w:val="none" w:sz="0" w:space="0" w:color="auto"/>
        <w:right w:val="none" w:sz="0" w:space="0" w:color="auto"/>
      </w:divBdr>
    </w:div>
    <w:div w:id="1060859653">
      <w:bodyDiv w:val="1"/>
      <w:marLeft w:val="0"/>
      <w:marRight w:val="0"/>
      <w:marTop w:val="0"/>
      <w:marBottom w:val="0"/>
      <w:divBdr>
        <w:top w:val="none" w:sz="0" w:space="0" w:color="auto"/>
        <w:left w:val="none" w:sz="0" w:space="0" w:color="auto"/>
        <w:bottom w:val="none" w:sz="0" w:space="0" w:color="auto"/>
        <w:right w:val="none" w:sz="0" w:space="0" w:color="auto"/>
      </w:divBdr>
    </w:div>
    <w:div w:id="1143741966">
      <w:bodyDiv w:val="1"/>
      <w:marLeft w:val="0"/>
      <w:marRight w:val="0"/>
      <w:marTop w:val="0"/>
      <w:marBottom w:val="0"/>
      <w:divBdr>
        <w:top w:val="none" w:sz="0" w:space="0" w:color="auto"/>
        <w:left w:val="none" w:sz="0" w:space="0" w:color="auto"/>
        <w:bottom w:val="none" w:sz="0" w:space="0" w:color="auto"/>
        <w:right w:val="none" w:sz="0" w:space="0" w:color="auto"/>
      </w:divBdr>
    </w:div>
    <w:div w:id="1470054917">
      <w:bodyDiv w:val="1"/>
      <w:marLeft w:val="0"/>
      <w:marRight w:val="0"/>
      <w:marTop w:val="0"/>
      <w:marBottom w:val="0"/>
      <w:divBdr>
        <w:top w:val="none" w:sz="0" w:space="0" w:color="auto"/>
        <w:left w:val="none" w:sz="0" w:space="0" w:color="auto"/>
        <w:bottom w:val="none" w:sz="0" w:space="0" w:color="auto"/>
        <w:right w:val="none" w:sz="0" w:space="0" w:color="auto"/>
      </w:divBdr>
    </w:div>
    <w:div w:id="1622032019">
      <w:bodyDiv w:val="1"/>
      <w:marLeft w:val="0"/>
      <w:marRight w:val="0"/>
      <w:marTop w:val="0"/>
      <w:marBottom w:val="0"/>
      <w:divBdr>
        <w:top w:val="none" w:sz="0" w:space="0" w:color="auto"/>
        <w:left w:val="none" w:sz="0" w:space="0" w:color="auto"/>
        <w:bottom w:val="none" w:sz="0" w:space="0" w:color="auto"/>
        <w:right w:val="none" w:sz="0" w:space="0" w:color="auto"/>
      </w:divBdr>
    </w:div>
    <w:div w:id="1857041622">
      <w:bodyDiv w:val="1"/>
      <w:marLeft w:val="0"/>
      <w:marRight w:val="0"/>
      <w:marTop w:val="0"/>
      <w:marBottom w:val="0"/>
      <w:divBdr>
        <w:top w:val="none" w:sz="0" w:space="0" w:color="auto"/>
        <w:left w:val="none" w:sz="0" w:space="0" w:color="auto"/>
        <w:bottom w:val="none" w:sz="0" w:space="0" w:color="auto"/>
        <w:right w:val="none" w:sz="0" w:space="0" w:color="auto"/>
      </w:divBdr>
    </w:div>
    <w:div w:id="2136944611">
      <w:bodyDiv w:val="1"/>
      <w:marLeft w:val="0"/>
      <w:marRight w:val="0"/>
      <w:marTop w:val="0"/>
      <w:marBottom w:val="0"/>
      <w:divBdr>
        <w:top w:val="none" w:sz="0" w:space="0" w:color="auto"/>
        <w:left w:val="none" w:sz="0" w:space="0" w:color="auto"/>
        <w:bottom w:val="none" w:sz="0" w:space="0" w:color="auto"/>
        <w:right w:val="none" w:sz="0" w:space="0" w:color="auto"/>
      </w:divBdr>
      <w:divsChild>
        <w:div w:id="576063652">
          <w:marLeft w:val="0"/>
          <w:marRight w:val="0"/>
          <w:marTop w:val="0"/>
          <w:marBottom w:val="0"/>
          <w:divBdr>
            <w:top w:val="none" w:sz="0" w:space="0" w:color="auto"/>
            <w:left w:val="none" w:sz="0" w:space="0" w:color="auto"/>
            <w:bottom w:val="none" w:sz="0" w:space="0" w:color="auto"/>
            <w:right w:val="none" w:sz="0" w:space="0" w:color="auto"/>
          </w:divBdr>
          <w:divsChild>
            <w:div w:id="1743600725">
              <w:marLeft w:val="0"/>
              <w:marRight w:val="0"/>
              <w:marTop w:val="0"/>
              <w:marBottom w:val="0"/>
              <w:divBdr>
                <w:top w:val="none" w:sz="0" w:space="0" w:color="auto"/>
                <w:left w:val="none" w:sz="0" w:space="0" w:color="auto"/>
                <w:bottom w:val="none" w:sz="0" w:space="0" w:color="auto"/>
                <w:right w:val="none" w:sz="0" w:space="0" w:color="auto"/>
              </w:divBdr>
              <w:divsChild>
                <w:div w:id="76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dke-data.com/pres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ef-online.org/fileadmin/MEDIA/downloads/2023/AEF-PR-AgIN-Commitment-GER-20230926.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ke-data.com" TargetMode="External"/><Relationship Id="rId5" Type="http://schemas.openxmlformats.org/officeDocument/2006/relationships/numbering" Target="numbering.xml"/><Relationship Id="rId15" Type="http://schemas.openxmlformats.org/officeDocument/2006/relationships/hyperlink" Target="mailto:j.sonnen@dke-data.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dke-data-gmbh-co-k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4B0BB-AFD2-4A80-90DA-E7B4B8644BC2}">
  <ds:schemaRefs>
    <ds:schemaRef ds:uri="0c9fabd4-836a-42ce-ab3b-240b75e507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a3695f-fc9d-43a0-9b89-e443cfa54e9f"/>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F932A10-FE81-4EF4-83E1-F75141722613}">
  <ds:schemaRefs>
    <ds:schemaRef ds:uri="http://schemas.openxmlformats.org/officeDocument/2006/bibliography"/>
  </ds:schemaRefs>
</ds:datastoreItem>
</file>

<file path=customXml/itemProps3.xml><?xml version="1.0" encoding="utf-8"?>
<ds:datastoreItem xmlns:ds="http://schemas.openxmlformats.org/officeDocument/2006/customXml" ds:itemID="{5612D134-A66C-47C0-A5D9-4D54A0DD60B4}">
  <ds:schemaRefs>
    <ds:schemaRef ds:uri="http://schemas.microsoft.com/sharepoint/v3/contenttype/forms"/>
  </ds:schemaRefs>
</ds:datastoreItem>
</file>

<file path=customXml/itemProps4.xml><?xml version="1.0" encoding="utf-8"?>
<ds:datastoreItem xmlns:ds="http://schemas.openxmlformats.org/officeDocument/2006/customXml" ds:itemID="{A28D9007-C607-4591-B971-C041CD7B4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4392</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Kubota (Deutschland) GmbH</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Klug, Michael</dc:creator>
  <cp:lastModifiedBy>Steibl Inge</cp:lastModifiedBy>
  <cp:revision>2</cp:revision>
  <cp:lastPrinted>2022-04-25T12:07:00Z</cp:lastPrinted>
  <dcterms:created xsi:type="dcterms:W3CDTF">2024-03-06T07:25:00Z</dcterms:created>
  <dcterms:modified xsi:type="dcterms:W3CDTF">2024-03-06T07:25:00Z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